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4F" w:rsidRPr="007C6A9B" w:rsidRDefault="0031414F" w:rsidP="007C6A9B">
      <w:pPr>
        <w:pStyle w:val="1"/>
        <w:spacing w:before="0" w:after="0"/>
        <w:rPr>
          <w:szCs w:val="28"/>
        </w:rPr>
      </w:pPr>
      <w:bookmarkStart w:id="0" w:name="_GoBack"/>
      <w:bookmarkEnd w:id="0"/>
      <w:r>
        <w:rPr>
          <w:szCs w:val="28"/>
        </w:rPr>
        <w:t>Уведомление</w:t>
      </w:r>
    </w:p>
    <w:p w:rsidR="0031414F" w:rsidRDefault="0031414F" w:rsidP="00130BBB">
      <w:pPr>
        <w:jc w:val="center"/>
        <w:rPr>
          <w:b/>
          <w:szCs w:val="28"/>
        </w:rPr>
      </w:pPr>
      <w:r>
        <w:rPr>
          <w:b/>
          <w:szCs w:val="28"/>
        </w:rPr>
        <w:t>о проведении публичных консультаций</w:t>
      </w:r>
    </w:p>
    <w:p w:rsidR="0031414F" w:rsidRDefault="0031414F" w:rsidP="00130BBB">
      <w:pPr>
        <w:jc w:val="center"/>
        <w:rPr>
          <w:b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4"/>
        <w:gridCol w:w="425"/>
        <w:gridCol w:w="284"/>
        <w:gridCol w:w="567"/>
        <w:gridCol w:w="567"/>
        <w:gridCol w:w="1132"/>
        <w:gridCol w:w="285"/>
        <w:gridCol w:w="284"/>
        <w:gridCol w:w="425"/>
        <w:gridCol w:w="874"/>
        <w:gridCol w:w="969"/>
        <w:gridCol w:w="425"/>
        <w:gridCol w:w="1559"/>
      </w:tblGrid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pStyle w:val="11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214" w:type="dxa"/>
            <w:gridSpan w:val="14"/>
          </w:tcPr>
          <w:p w:rsidR="0031414F" w:rsidRPr="0073502E" w:rsidRDefault="0031414F" w:rsidP="0073502E">
            <w:pPr>
              <w:ind w:left="360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Вид, наименование и планируемый срок вступления в силу норм</w:t>
            </w:r>
            <w:r w:rsidRPr="0073502E">
              <w:rPr>
                <w:b/>
                <w:szCs w:val="28"/>
              </w:rPr>
              <w:t>а</w:t>
            </w:r>
            <w:r w:rsidRPr="0073502E">
              <w:rPr>
                <w:b/>
                <w:szCs w:val="28"/>
              </w:rPr>
              <w:t>тивного правового акта</w:t>
            </w:r>
          </w:p>
        </w:tc>
      </w:tr>
      <w:tr w:rsidR="0031414F" w:rsidTr="00407A70">
        <w:tc>
          <w:tcPr>
            <w:tcW w:w="9889" w:type="dxa"/>
            <w:gridSpan w:val="15"/>
          </w:tcPr>
          <w:p w:rsidR="0031414F" w:rsidRPr="001D4B2A" w:rsidRDefault="0031414F" w:rsidP="0073502E">
            <w:pPr>
              <w:pStyle w:val="a3"/>
              <w:rPr>
                <w:b/>
              </w:rPr>
            </w:pPr>
            <w:r w:rsidRPr="001D4B2A">
              <w:rPr>
                <w:b/>
              </w:rPr>
              <w:t>Вид и наименование проекта акта:</w:t>
            </w:r>
          </w:p>
          <w:p w:rsidR="002329B6" w:rsidRPr="002F539B" w:rsidRDefault="0031414F" w:rsidP="002329B6">
            <w:pPr>
              <w:pStyle w:val="a3"/>
              <w:ind w:left="0" w:firstLine="0"/>
              <w:rPr>
                <w:bCs w:val="0"/>
                <w:kern w:val="0"/>
                <w:szCs w:val="20"/>
              </w:rPr>
            </w:pPr>
            <w:r w:rsidRPr="002F539B">
              <w:t xml:space="preserve">проект постановления Правительства Свердловской области </w:t>
            </w:r>
            <w:r w:rsidR="002329B6" w:rsidRPr="002F539B">
              <w:rPr>
                <w:bCs w:val="0"/>
                <w:kern w:val="0"/>
                <w:szCs w:val="20"/>
              </w:rPr>
              <w:t>«О внесении изм</w:t>
            </w:r>
            <w:r w:rsidR="002329B6" w:rsidRPr="002F539B">
              <w:rPr>
                <w:bCs w:val="0"/>
                <w:kern w:val="0"/>
                <w:szCs w:val="20"/>
              </w:rPr>
              <w:t>е</w:t>
            </w:r>
            <w:r w:rsidR="002329B6" w:rsidRPr="002F539B">
              <w:rPr>
                <w:bCs w:val="0"/>
                <w:kern w:val="0"/>
                <w:szCs w:val="20"/>
              </w:rPr>
              <w:t>нений в Постановление Правительства Свердловской области от 09.03.2010        № 361-ПП «О размере вреда, причиняемого транспортными средствами, ос</w:t>
            </w:r>
            <w:r w:rsidR="002329B6" w:rsidRPr="002F539B">
              <w:rPr>
                <w:bCs w:val="0"/>
                <w:kern w:val="0"/>
                <w:szCs w:val="20"/>
              </w:rPr>
              <w:t>у</w:t>
            </w:r>
            <w:r w:rsidR="002329B6" w:rsidRPr="002F539B">
              <w:rPr>
                <w:bCs w:val="0"/>
                <w:kern w:val="0"/>
                <w:szCs w:val="20"/>
              </w:rPr>
              <w:t>ществляющими перевозки тяжеловесных грузов по автомобильным дорогам общего пользования регионального значения Свердловской Области»».</w:t>
            </w:r>
          </w:p>
          <w:p w:rsidR="0031414F" w:rsidRPr="006B5C96" w:rsidRDefault="0031414F" w:rsidP="002329B6">
            <w:pPr>
              <w:pStyle w:val="a3"/>
              <w:ind w:left="0" w:firstLine="0"/>
            </w:pPr>
            <w:r w:rsidRPr="001D4B2A">
              <w:rPr>
                <w:b/>
              </w:rPr>
              <w:t>Планируемый срок вступления в силу:</w:t>
            </w:r>
            <w:r w:rsidRPr="002F539B">
              <w:t xml:space="preserve"> </w:t>
            </w:r>
            <w:r w:rsidR="002329B6" w:rsidRPr="002F539B">
              <w:t>1 июля</w:t>
            </w:r>
            <w:r w:rsidRPr="002F539B">
              <w:t xml:space="preserve"> 2015 года</w:t>
            </w:r>
            <w:r w:rsidR="002329B6" w:rsidRPr="002F539B">
              <w:t>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pStyle w:val="a3"/>
              <w:rPr>
                <w:b/>
              </w:rPr>
            </w:pPr>
            <w:r w:rsidRPr="0073502E">
              <w:rPr>
                <w:b/>
              </w:rPr>
              <w:t>2.</w:t>
            </w:r>
          </w:p>
        </w:tc>
        <w:tc>
          <w:tcPr>
            <w:tcW w:w="9214" w:type="dxa"/>
            <w:gridSpan w:val="14"/>
          </w:tcPr>
          <w:p w:rsidR="0031414F" w:rsidRDefault="0031414F" w:rsidP="0073502E">
            <w:pPr>
              <w:pStyle w:val="a3"/>
              <w:jc w:val="center"/>
            </w:pPr>
            <w:r w:rsidRPr="0073502E">
              <w:rPr>
                <w:b/>
              </w:rPr>
              <w:t>Сведения о разработчике проекта акта</w:t>
            </w:r>
          </w:p>
        </w:tc>
      </w:tr>
      <w:tr w:rsidR="0031414F" w:rsidTr="00407A70">
        <w:tc>
          <w:tcPr>
            <w:tcW w:w="9889" w:type="dxa"/>
            <w:gridSpan w:val="15"/>
          </w:tcPr>
          <w:p w:rsidR="0031414F" w:rsidRPr="001D4B2A" w:rsidRDefault="0031414F">
            <w:pPr>
              <w:rPr>
                <w:b/>
                <w:szCs w:val="28"/>
              </w:rPr>
            </w:pPr>
            <w:r w:rsidRPr="001D4B2A">
              <w:rPr>
                <w:b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31414F" w:rsidRPr="0073502E" w:rsidRDefault="00793FD8" w:rsidP="00F51EC7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 xml:space="preserve">Министерство транспорта и связи Свердловской области </w:t>
            </w:r>
          </w:p>
          <w:p w:rsidR="0031414F" w:rsidRPr="0073502E" w:rsidRDefault="0031414F" w:rsidP="000F196E">
            <w:pPr>
              <w:rPr>
                <w:szCs w:val="28"/>
              </w:rPr>
            </w:pPr>
            <w:r w:rsidRPr="001D4B2A">
              <w:rPr>
                <w:b/>
                <w:szCs w:val="28"/>
              </w:rPr>
              <w:t>Сведения об исполнительных органах государственной власти Свердло</w:t>
            </w:r>
            <w:r w:rsidRPr="001D4B2A">
              <w:rPr>
                <w:b/>
                <w:szCs w:val="28"/>
              </w:rPr>
              <w:t>в</w:t>
            </w:r>
            <w:r w:rsidRPr="001D4B2A">
              <w:rPr>
                <w:b/>
                <w:szCs w:val="28"/>
              </w:rPr>
              <w:t>ской области – соисполнителях:</w:t>
            </w:r>
            <w:r w:rsidRPr="0073502E">
              <w:rPr>
                <w:szCs w:val="28"/>
              </w:rPr>
              <w:t xml:space="preserve"> отсутствуют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b/>
                <w:szCs w:val="28"/>
              </w:rPr>
              <w:t>3.</w:t>
            </w:r>
          </w:p>
        </w:tc>
        <w:tc>
          <w:tcPr>
            <w:tcW w:w="9214" w:type="dxa"/>
            <w:gridSpan w:val="14"/>
          </w:tcPr>
          <w:p w:rsidR="0031414F" w:rsidRPr="0073502E" w:rsidRDefault="0031414F" w:rsidP="0073502E">
            <w:pPr>
              <w:jc w:val="center"/>
              <w:rPr>
                <w:szCs w:val="28"/>
              </w:rPr>
            </w:pPr>
            <w:r w:rsidRPr="0073502E">
              <w:rPr>
                <w:b/>
                <w:szCs w:val="28"/>
              </w:rPr>
              <w:t>Способ направления участниками публичных консультаций своих мнений</w:t>
            </w:r>
            <w:r w:rsidRPr="0073502E">
              <w:rPr>
                <w:szCs w:val="28"/>
              </w:rPr>
              <w:t>:</w:t>
            </w:r>
          </w:p>
        </w:tc>
      </w:tr>
      <w:tr w:rsidR="0031414F" w:rsidTr="00407A70">
        <w:tc>
          <w:tcPr>
            <w:tcW w:w="9889" w:type="dxa"/>
            <w:gridSpan w:val="15"/>
          </w:tcPr>
          <w:p w:rsidR="0031414F" w:rsidRPr="0073502E" w:rsidRDefault="0031414F" w:rsidP="0073502E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 w:rsidRPr="001D4B2A">
              <w:rPr>
                <w:b/>
                <w:szCs w:val="28"/>
              </w:rPr>
              <w:t>Ф.И.О. исполнителя профильного органа:</w:t>
            </w:r>
            <w:r w:rsidRPr="0073502E">
              <w:rPr>
                <w:szCs w:val="28"/>
              </w:rPr>
              <w:t xml:space="preserve"> </w:t>
            </w:r>
            <w:r w:rsidR="00793FD8">
              <w:rPr>
                <w:szCs w:val="28"/>
              </w:rPr>
              <w:t>Чуйков Юрий Александрович</w:t>
            </w:r>
          </w:p>
          <w:p w:rsidR="0031414F" w:rsidRPr="0073502E" w:rsidRDefault="0031414F" w:rsidP="0073502E">
            <w:pPr>
              <w:overflowPunct/>
              <w:autoSpaceDE/>
              <w:adjustRightInd/>
              <w:rPr>
                <w:szCs w:val="28"/>
              </w:rPr>
            </w:pPr>
            <w:r w:rsidRPr="001D4B2A">
              <w:rPr>
                <w:b/>
                <w:szCs w:val="28"/>
              </w:rPr>
              <w:t>Должность:</w:t>
            </w:r>
            <w:r w:rsidRPr="0073502E">
              <w:rPr>
                <w:szCs w:val="28"/>
              </w:rPr>
              <w:t xml:space="preserve"> </w:t>
            </w:r>
            <w:r w:rsidR="00793FD8">
              <w:rPr>
                <w:szCs w:val="28"/>
              </w:rPr>
              <w:t xml:space="preserve">главный специалист отдела </w:t>
            </w:r>
            <w:proofErr w:type="gramStart"/>
            <w:r w:rsidR="00793FD8">
              <w:rPr>
                <w:szCs w:val="28"/>
              </w:rPr>
              <w:t>контрольно-надзорной</w:t>
            </w:r>
            <w:proofErr w:type="gramEnd"/>
            <w:r w:rsidR="00793FD8">
              <w:rPr>
                <w:szCs w:val="28"/>
              </w:rPr>
              <w:t xml:space="preserve"> и разрешител</w:t>
            </w:r>
            <w:r w:rsidR="00793FD8">
              <w:rPr>
                <w:szCs w:val="28"/>
              </w:rPr>
              <w:t>ь</w:t>
            </w:r>
            <w:r w:rsidR="00793FD8">
              <w:rPr>
                <w:szCs w:val="28"/>
              </w:rPr>
              <w:t xml:space="preserve">ной деятельности Министерства транспорта и связи Свердловской области </w:t>
            </w:r>
          </w:p>
          <w:p w:rsidR="0031414F" w:rsidRPr="0073502E" w:rsidRDefault="0031414F" w:rsidP="0073502E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 w:rsidRPr="001D4B2A">
              <w:rPr>
                <w:b/>
                <w:szCs w:val="28"/>
              </w:rPr>
              <w:t>Тел:</w:t>
            </w:r>
            <w:r w:rsidRPr="0073502E">
              <w:rPr>
                <w:szCs w:val="28"/>
              </w:rPr>
              <w:t xml:space="preserve"> (343) 312-00-</w:t>
            </w:r>
            <w:r w:rsidR="00793FD8">
              <w:rPr>
                <w:szCs w:val="28"/>
              </w:rPr>
              <w:t>15</w:t>
            </w:r>
            <w:r w:rsidRPr="0073502E">
              <w:rPr>
                <w:szCs w:val="28"/>
              </w:rPr>
              <w:t xml:space="preserve"> (доб. </w:t>
            </w:r>
            <w:r w:rsidR="00793FD8">
              <w:rPr>
                <w:szCs w:val="28"/>
              </w:rPr>
              <w:t>902</w:t>
            </w:r>
            <w:r w:rsidRPr="0073502E">
              <w:rPr>
                <w:szCs w:val="28"/>
              </w:rPr>
              <w:t>)</w:t>
            </w:r>
          </w:p>
          <w:p w:rsidR="0031414F" w:rsidRPr="00CE279C" w:rsidRDefault="0031414F" w:rsidP="00793FD8">
            <w:pPr>
              <w:rPr>
                <w:szCs w:val="28"/>
              </w:rPr>
            </w:pPr>
            <w:r w:rsidRPr="001D4B2A">
              <w:rPr>
                <w:b/>
                <w:szCs w:val="28"/>
              </w:rPr>
              <w:t>Адрес электронной почты:</w:t>
            </w:r>
            <w:r w:rsidRPr="0073502E">
              <w:rPr>
                <w:b/>
                <w:sz w:val="24"/>
                <w:szCs w:val="24"/>
              </w:rPr>
              <w:t xml:space="preserve"> </w:t>
            </w:r>
            <w:r w:rsidR="00793FD8">
              <w:rPr>
                <w:szCs w:val="28"/>
                <w:lang w:val="en-US"/>
              </w:rPr>
              <w:t>u</w:t>
            </w:r>
            <w:r w:rsidR="00793FD8" w:rsidRPr="00793FD8">
              <w:rPr>
                <w:szCs w:val="28"/>
              </w:rPr>
              <w:t>.</w:t>
            </w:r>
            <w:proofErr w:type="spellStart"/>
            <w:r w:rsidR="00793FD8">
              <w:rPr>
                <w:szCs w:val="28"/>
                <w:lang w:val="en-US"/>
              </w:rPr>
              <w:t>chuykov</w:t>
            </w:r>
            <w:proofErr w:type="spellEnd"/>
            <w:r w:rsidR="00373150" w:rsidRPr="00373150">
              <w:rPr>
                <w:szCs w:val="28"/>
              </w:rPr>
              <w:t xml:space="preserve"> </w:t>
            </w:r>
            <w:r w:rsidR="00CE279C" w:rsidRPr="00CE279C">
              <w:rPr>
                <w:szCs w:val="28"/>
              </w:rPr>
              <w:t>@</w:t>
            </w:r>
            <w:proofErr w:type="spellStart"/>
            <w:r w:rsidR="00793FD8">
              <w:rPr>
                <w:szCs w:val="28"/>
                <w:lang w:val="en-US"/>
              </w:rPr>
              <w:t>egov</w:t>
            </w:r>
            <w:proofErr w:type="spellEnd"/>
            <w:r w:rsidR="00793FD8" w:rsidRPr="00793FD8">
              <w:rPr>
                <w:szCs w:val="28"/>
              </w:rPr>
              <w:t>66</w:t>
            </w:r>
            <w:r w:rsidR="00CE279C" w:rsidRPr="00CE279C">
              <w:rPr>
                <w:szCs w:val="28"/>
              </w:rPr>
              <w:t>.</w:t>
            </w:r>
            <w:proofErr w:type="spellStart"/>
            <w:r w:rsidR="00CE279C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4.</w:t>
            </w:r>
          </w:p>
        </w:tc>
        <w:tc>
          <w:tcPr>
            <w:tcW w:w="9214" w:type="dxa"/>
            <w:gridSpan w:val="14"/>
          </w:tcPr>
          <w:p w:rsidR="0031414F" w:rsidRPr="0073502E" w:rsidRDefault="0031414F" w:rsidP="0073502E">
            <w:pPr>
              <w:ind w:left="360"/>
              <w:jc w:val="center"/>
              <w:rPr>
                <w:szCs w:val="28"/>
              </w:rPr>
            </w:pPr>
            <w:r w:rsidRPr="0073502E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31414F" w:rsidTr="00407A70">
        <w:tc>
          <w:tcPr>
            <w:tcW w:w="9889" w:type="dxa"/>
            <w:gridSpan w:val="15"/>
          </w:tcPr>
          <w:p w:rsidR="0031414F" w:rsidRPr="0073502E" w:rsidRDefault="0031414F" w:rsidP="00793FD8">
            <w:pPr>
              <w:rPr>
                <w:szCs w:val="28"/>
              </w:rPr>
            </w:pPr>
            <w:r w:rsidRPr="001D4B2A">
              <w:rPr>
                <w:b/>
                <w:szCs w:val="28"/>
              </w:rPr>
              <w:t>Количество календарных дней:</w:t>
            </w:r>
            <w:r w:rsidRPr="0073502E">
              <w:rPr>
                <w:szCs w:val="28"/>
              </w:rPr>
              <w:t xml:space="preserve"> </w:t>
            </w:r>
            <w:r w:rsidR="00793FD8">
              <w:rPr>
                <w:szCs w:val="28"/>
              </w:rPr>
              <w:t>двадцать</w:t>
            </w:r>
            <w:r w:rsidRPr="0073502E">
              <w:rPr>
                <w:szCs w:val="28"/>
              </w:rPr>
              <w:t xml:space="preserve"> календарных дней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5.</w:t>
            </w:r>
          </w:p>
        </w:tc>
        <w:tc>
          <w:tcPr>
            <w:tcW w:w="9214" w:type="dxa"/>
            <w:gridSpan w:val="14"/>
          </w:tcPr>
          <w:p w:rsidR="0031414F" w:rsidRPr="0073502E" w:rsidRDefault="0031414F">
            <w:pPr>
              <w:pStyle w:val="11"/>
              <w:rPr>
                <w:szCs w:val="28"/>
              </w:rPr>
            </w:pPr>
            <w:r w:rsidRPr="0073502E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31414F" w:rsidTr="00407A70">
        <w:tc>
          <w:tcPr>
            <w:tcW w:w="9889" w:type="dxa"/>
            <w:gridSpan w:val="15"/>
          </w:tcPr>
          <w:p w:rsidR="0031414F" w:rsidRDefault="0031414F">
            <w:r w:rsidRPr="001D4B2A">
              <w:rPr>
                <w:b/>
              </w:rPr>
              <w:t>Степень регулирующего воздействия проекта акта (выс</w:t>
            </w:r>
            <w:r w:rsidRPr="001D4B2A">
              <w:rPr>
                <w:b/>
              </w:rPr>
              <w:t>о</w:t>
            </w:r>
            <w:r w:rsidRPr="001D4B2A">
              <w:rPr>
                <w:b/>
              </w:rPr>
              <w:t xml:space="preserve">кая/средняя/низкая): </w:t>
            </w:r>
            <w:r w:rsidR="00793FD8">
              <w:t>Средняя.</w:t>
            </w:r>
          </w:p>
          <w:p w:rsidR="0031414F" w:rsidRPr="00A51F61" w:rsidRDefault="00793FD8" w:rsidP="00264BAC">
            <w:pPr>
              <w:pStyle w:val="a3"/>
              <w:ind w:left="0" w:right="140" w:firstLine="0"/>
            </w:pPr>
            <w:proofErr w:type="gramStart"/>
            <w:r w:rsidRPr="00793FD8">
              <w:t>Проект постановления Свердловской области  содержит положения, привод</w:t>
            </w:r>
            <w:r w:rsidRPr="00793FD8">
              <w:t>я</w:t>
            </w:r>
            <w:r w:rsidRPr="00793FD8">
              <w:t>щие</w:t>
            </w:r>
            <w:r>
              <w:t xml:space="preserve"> </w:t>
            </w:r>
            <w:r w:rsidRPr="00793FD8">
              <w:t>к увеличению ранее предусмотренных законодательством Свердловской области расходов физических и юридических лиц при осуществлении пре</w:t>
            </w:r>
            <w:r w:rsidRPr="00793FD8">
              <w:t>д</w:t>
            </w:r>
            <w:r w:rsidRPr="00793FD8">
              <w:t xml:space="preserve">принимательской деятельности </w:t>
            </w:r>
            <w:r>
              <w:t xml:space="preserve"> </w:t>
            </w:r>
            <w:r w:rsidRPr="00793FD8">
              <w:t>в сфере транспорта в части приведения ставок размера вреда, причиняемого транспортными средствами, осуществляющими перевозки тяжеловесных грузов по автомобильным дорогам общего пользов</w:t>
            </w:r>
            <w:r w:rsidRPr="00793FD8">
              <w:t>а</w:t>
            </w:r>
            <w:r w:rsidRPr="00793FD8">
              <w:t>ния регионального значения Свердловской Области, в соответствие                            с постановлением Правительства Российской Федерации № 934 (в ред</w:t>
            </w:r>
            <w:r w:rsidR="00264BAC">
              <w:t>.</w:t>
            </w:r>
            <w:r w:rsidRPr="00793FD8">
              <w:t xml:space="preserve"> пост</w:t>
            </w:r>
            <w:r w:rsidRPr="00793FD8">
              <w:t>а</w:t>
            </w:r>
            <w:r w:rsidRPr="00793FD8">
              <w:t>новлени</w:t>
            </w:r>
            <w:r w:rsidR="008B03E1">
              <w:t>я</w:t>
            </w:r>
            <w:r>
              <w:t xml:space="preserve"> </w:t>
            </w:r>
            <w:r w:rsidRPr="00793FD8">
              <w:t>Правительства</w:t>
            </w:r>
            <w:proofErr w:type="gramEnd"/>
            <w:r w:rsidRPr="00793FD8">
              <w:t xml:space="preserve"> </w:t>
            </w:r>
            <w:proofErr w:type="gramStart"/>
            <w:r w:rsidRPr="00793FD8">
              <w:t xml:space="preserve">Российской Федерации </w:t>
            </w:r>
            <w:r>
              <w:t xml:space="preserve">от 09.01.2014 </w:t>
            </w:r>
            <w:r w:rsidRPr="00793FD8">
              <w:t>№ 12</w:t>
            </w:r>
            <w:r>
              <w:t xml:space="preserve"> «</w:t>
            </w:r>
            <w:r w:rsidRPr="00793FD8">
              <w:t>О внес</w:t>
            </w:r>
            <w:r w:rsidRPr="00793FD8">
              <w:t>е</w:t>
            </w:r>
            <w:r w:rsidRPr="00793FD8">
              <w:t>нии изменений в некоторые акты Правительства Российской Федерации по в</w:t>
            </w:r>
            <w:r w:rsidRPr="00793FD8">
              <w:t>о</w:t>
            </w:r>
            <w:r w:rsidRPr="00793FD8">
              <w:t>просам перевозки тяжеловесных грузов по автомобильным дорогам Росси</w:t>
            </w:r>
            <w:r w:rsidRPr="00793FD8">
              <w:t>й</w:t>
            </w:r>
            <w:r w:rsidRPr="00793FD8">
              <w:t>ской Федерации</w:t>
            </w:r>
            <w:r>
              <w:t>»</w:t>
            </w:r>
            <w:r w:rsidR="008B03E1">
              <w:t xml:space="preserve"> (</w:t>
            </w:r>
            <w:r w:rsidR="008B03E1" w:rsidRPr="00793FD8">
              <w:t>в ред</w:t>
            </w:r>
            <w:r w:rsidR="00203E5E">
              <w:t>.</w:t>
            </w:r>
            <w:r w:rsidR="008B03E1" w:rsidRPr="00793FD8">
              <w:t xml:space="preserve"> постановлени</w:t>
            </w:r>
            <w:r w:rsidR="008B03E1">
              <w:t xml:space="preserve">я </w:t>
            </w:r>
            <w:r w:rsidR="008B03E1" w:rsidRPr="00793FD8">
              <w:t xml:space="preserve">Правительства Российской Федерации </w:t>
            </w:r>
            <w:r w:rsidR="008B03E1">
              <w:t xml:space="preserve">от 27.12.2014 «О внесении изменений в </w:t>
            </w:r>
            <w:r w:rsidR="008B03E1" w:rsidRPr="008B03E1">
              <w:t>постановлени</w:t>
            </w:r>
            <w:r w:rsidR="00203E5E">
              <w:t>е</w:t>
            </w:r>
            <w:r w:rsidR="008B03E1" w:rsidRPr="008B03E1">
              <w:t xml:space="preserve"> Правительства Росси</w:t>
            </w:r>
            <w:r w:rsidR="008B03E1" w:rsidRPr="008B03E1">
              <w:t>й</w:t>
            </w:r>
            <w:r w:rsidR="008B03E1" w:rsidRPr="008B03E1">
              <w:t>ск</w:t>
            </w:r>
            <w:r w:rsidR="008B03E1">
              <w:t>ой Федерации от 09.01.2014 № 12)</w:t>
            </w:r>
            <w:r w:rsidR="00264BAC">
              <w:t>)</w:t>
            </w:r>
            <w:r w:rsidR="00954369">
              <w:t>, вступающим в силу с 01.07.2015</w:t>
            </w:r>
            <w:r w:rsidRPr="00793FD8">
              <w:t>.</w:t>
            </w:r>
            <w:proofErr w:type="gramEnd"/>
            <w:r w:rsidRPr="00793FD8">
              <w:t xml:space="preserve"> Уст</w:t>
            </w:r>
            <w:r w:rsidRPr="00793FD8">
              <w:t>а</w:t>
            </w:r>
            <w:r w:rsidRPr="00793FD8">
              <w:lastRenderedPageBreak/>
              <w:t>навливаются  соответствующие нормативы для возмещения ущерба, прич</w:t>
            </w:r>
            <w:r w:rsidRPr="00793FD8">
              <w:t>и</w:t>
            </w:r>
            <w:r w:rsidRPr="00793FD8">
              <w:t>ненного автодорогам общего пользования</w:t>
            </w:r>
            <w:r w:rsidR="008B03E1">
              <w:t xml:space="preserve"> регионального значения Свердло</w:t>
            </w:r>
            <w:r w:rsidR="008B03E1">
              <w:t>в</w:t>
            </w:r>
            <w:r w:rsidR="008B03E1">
              <w:t>ской области</w:t>
            </w:r>
            <w:r w:rsidRPr="00793FD8">
              <w:t>.</w:t>
            </w:r>
          </w:p>
        </w:tc>
      </w:tr>
      <w:tr w:rsidR="0031414F" w:rsidTr="00CB3525">
        <w:trPr>
          <w:trHeight w:hRule="exact" w:val="1075"/>
        </w:trPr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9214" w:type="dxa"/>
            <w:gridSpan w:val="14"/>
          </w:tcPr>
          <w:p w:rsidR="0031414F" w:rsidRPr="00FA5606" w:rsidRDefault="0031414F" w:rsidP="0073502E">
            <w:pPr>
              <w:pStyle w:val="a3"/>
              <w:ind w:left="360" w:right="140" w:firstLine="0"/>
              <w:jc w:val="center"/>
              <w:rPr>
                <w:b/>
              </w:rPr>
            </w:pPr>
            <w:r w:rsidRPr="00FA5606">
              <w:rPr>
                <w:b/>
              </w:rPr>
              <w:t>Описание проблемы, на решение которой направлен предлага</w:t>
            </w:r>
            <w:r w:rsidRPr="00FA5606">
              <w:rPr>
                <w:b/>
              </w:rPr>
              <w:t>е</w:t>
            </w:r>
            <w:r w:rsidRPr="00FA5606">
              <w:rPr>
                <w:b/>
              </w:rPr>
              <w:t>мый способ регулирования, оценка негативных эффектов, возн</w:t>
            </w:r>
            <w:r w:rsidRPr="00FA5606">
              <w:rPr>
                <w:b/>
              </w:rPr>
              <w:t>и</w:t>
            </w:r>
            <w:r w:rsidRPr="00FA5606">
              <w:rPr>
                <w:b/>
              </w:rPr>
              <w:t>кающих в связи с наличием рассматриваемой проблемы</w:t>
            </w:r>
          </w:p>
        </w:tc>
      </w:tr>
      <w:tr w:rsidR="00664303" w:rsidTr="00F51EC7">
        <w:trPr>
          <w:trHeight w:val="772"/>
        </w:trPr>
        <w:tc>
          <w:tcPr>
            <w:tcW w:w="9889" w:type="dxa"/>
            <w:gridSpan w:val="15"/>
          </w:tcPr>
          <w:p w:rsidR="00664303" w:rsidRPr="00237CAD" w:rsidRDefault="00664303" w:rsidP="0054334A">
            <w:pPr>
              <w:pStyle w:val="af0"/>
              <w:widowControl w:val="0"/>
              <w:rPr>
                <w:b/>
              </w:rPr>
            </w:pPr>
            <w:r w:rsidRPr="00237CAD">
              <w:rPr>
                <w:b/>
              </w:rPr>
              <w:t>6.1. 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237CAD" w:rsidRDefault="00237CAD" w:rsidP="0054334A">
            <w:pPr>
              <w:pStyle w:val="a3"/>
              <w:keepNext w:val="0"/>
              <w:widowControl w:val="0"/>
              <w:ind w:left="0" w:firstLine="0"/>
              <w:rPr>
                <w:bCs w:val="0"/>
                <w:kern w:val="0"/>
                <w:szCs w:val="20"/>
              </w:rPr>
            </w:pPr>
            <w:r w:rsidRPr="00237CAD">
              <w:rPr>
                <w:bCs w:val="0"/>
                <w:kern w:val="0"/>
                <w:szCs w:val="20"/>
              </w:rPr>
              <w:t xml:space="preserve">Перевозка тяжеловесных и (или) крупногабаритных грузов автомобильным транспортом </w:t>
            </w:r>
            <w:proofErr w:type="gramStart"/>
            <w:r w:rsidRPr="00237CAD">
              <w:rPr>
                <w:bCs w:val="0"/>
                <w:kern w:val="0"/>
                <w:szCs w:val="20"/>
              </w:rPr>
              <w:t>относится к исключительным способам перевозки грузов и не должна</w:t>
            </w:r>
            <w:proofErr w:type="gramEnd"/>
            <w:r w:rsidRPr="00237CAD">
              <w:rPr>
                <w:bCs w:val="0"/>
                <w:kern w:val="0"/>
                <w:szCs w:val="20"/>
              </w:rPr>
              <w:t xml:space="preserve"> носить массового характера. В постановлении Конституционного Суда от 17 июля 1998 г. № 22 отмечено, что устанавливая плату за перевозку грузов, Правительство Российской Федерации тем самым стимулирует перевозчиков к использованию менее вредных для дорожного полотна способов перевозки. Данная мера способствует нормальному функционированию автомобильных дорог. Их содержание в постоянной технической исправности и готовности к эксплуатации служит целям обеспечения единства экономического простра</w:t>
            </w:r>
            <w:r w:rsidRPr="00237CAD">
              <w:rPr>
                <w:bCs w:val="0"/>
                <w:kern w:val="0"/>
                <w:szCs w:val="20"/>
              </w:rPr>
              <w:t>н</w:t>
            </w:r>
            <w:r w:rsidRPr="00237CAD">
              <w:rPr>
                <w:bCs w:val="0"/>
                <w:kern w:val="0"/>
                <w:szCs w:val="20"/>
              </w:rPr>
              <w:t>ства, свободного перемещения товаров, мобилизационной готовности и обор</w:t>
            </w:r>
            <w:r w:rsidRPr="00237CAD">
              <w:rPr>
                <w:bCs w:val="0"/>
                <w:kern w:val="0"/>
                <w:szCs w:val="20"/>
              </w:rPr>
              <w:t>о</w:t>
            </w:r>
            <w:r w:rsidRPr="00237CAD">
              <w:rPr>
                <w:bCs w:val="0"/>
                <w:kern w:val="0"/>
                <w:szCs w:val="20"/>
              </w:rPr>
              <w:t>носпособности страны, экологической и общей безопасности населения, то есть призвано гарантировать общественно значимые публичные интересы страны».</w:t>
            </w:r>
          </w:p>
          <w:p w:rsidR="00376D41" w:rsidRPr="00237CAD" w:rsidRDefault="00664303" w:rsidP="0054334A">
            <w:pPr>
              <w:pStyle w:val="a3"/>
              <w:keepNext w:val="0"/>
              <w:widowControl w:val="0"/>
              <w:ind w:left="0" w:firstLine="0"/>
              <w:rPr>
                <w:b/>
              </w:rPr>
            </w:pPr>
            <w:r w:rsidRPr="00237CAD">
              <w:rPr>
                <w:b/>
              </w:rPr>
              <w:t>6.2. Негативные эффекты, возникающие в связи с наличием проблемы:</w:t>
            </w:r>
          </w:p>
          <w:p w:rsidR="00237CAD" w:rsidRDefault="00237CAD" w:rsidP="0054334A">
            <w:pPr>
              <w:widowControl w:val="0"/>
              <w:jc w:val="both"/>
            </w:pPr>
            <w:proofErr w:type="gramStart"/>
            <w:r w:rsidRPr="00237CAD">
              <w:t>Экономический эффект от проезда тяжеловесного транспортного средства н</w:t>
            </w:r>
            <w:r w:rsidRPr="00237CAD">
              <w:t>е</w:t>
            </w:r>
            <w:r w:rsidRPr="00237CAD">
              <w:t>соизмерим с затратами на ремонт и поддержание в должном эксплуатационном состоянии автомобильных дорог общего пользования регионального значения Свердловской области, покрываемыми за счет бюджетных средств Свердло</w:t>
            </w:r>
            <w:r w:rsidRPr="00237CAD">
              <w:t>в</w:t>
            </w:r>
            <w:r w:rsidRPr="00237CAD">
              <w:t>ской области, что приводит к ухудшению качества автомобильных дорог общ</w:t>
            </w:r>
            <w:r w:rsidRPr="00237CAD">
              <w:t>е</w:t>
            </w:r>
            <w:r w:rsidRPr="00237CAD">
              <w:t>го пользования регионального значения Свердловской области, снижению ск</w:t>
            </w:r>
            <w:r w:rsidRPr="00237CAD">
              <w:t>о</w:t>
            </w:r>
            <w:r w:rsidRPr="00237CAD">
              <w:t>рости движения транспортных средств, их оборачиваемости, а следовательно, к удорожанию перемещаемых материальных средств.</w:t>
            </w:r>
            <w:proofErr w:type="gramEnd"/>
          </w:p>
          <w:p w:rsidR="00376D41" w:rsidRPr="00237CAD" w:rsidRDefault="00664303" w:rsidP="0054334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237CAD">
              <w:rPr>
                <w:b/>
              </w:rPr>
              <w:t>6.3.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Pr="00237CAD">
              <w:rPr>
                <w:b/>
                <w:sz w:val="26"/>
                <w:szCs w:val="26"/>
              </w:rPr>
              <w:t xml:space="preserve"> </w:t>
            </w:r>
          </w:p>
          <w:p w:rsidR="00237CAD" w:rsidRDefault="00237CAD" w:rsidP="0054334A">
            <w:pPr>
              <w:widowControl w:val="0"/>
              <w:jc w:val="both"/>
              <w:rPr>
                <w:szCs w:val="28"/>
              </w:rPr>
            </w:pPr>
            <w:proofErr w:type="gramStart"/>
            <w:r w:rsidRPr="00237CAD">
              <w:rPr>
                <w:szCs w:val="28"/>
              </w:rPr>
              <w:t>Опыт применения «Правил возмещения вреда, причиняемого транспортными средствами, осуществляющими перевозки тяжеловесных грузов», утверждё</w:t>
            </w:r>
            <w:r w:rsidRPr="00237CAD">
              <w:rPr>
                <w:szCs w:val="28"/>
              </w:rPr>
              <w:t>н</w:t>
            </w:r>
            <w:r w:rsidRPr="00237CAD">
              <w:rPr>
                <w:szCs w:val="28"/>
              </w:rPr>
              <w:t>ных постановлением Правительства Российской Федерации № 934 и принятых в его исполнение ставок размера вреда, причиняемого транспортными сре</w:t>
            </w:r>
            <w:r w:rsidRPr="00237CAD">
              <w:rPr>
                <w:szCs w:val="28"/>
              </w:rPr>
              <w:t>д</w:t>
            </w:r>
            <w:r w:rsidRPr="00237CAD">
              <w:rPr>
                <w:szCs w:val="28"/>
              </w:rPr>
              <w:t>ствами, осуществляющими перевозки тяжеловесных грузов по автомобильным дорогам общего пользования регионального значения Свердловской области, утверждённых постановлением Правительства Свердловской области от 09.03.2010 № 361-ПП «О размере вреда, причиняемого транспортными сре</w:t>
            </w:r>
            <w:r w:rsidRPr="00237CAD">
              <w:rPr>
                <w:szCs w:val="28"/>
              </w:rPr>
              <w:t>д</w:t>
            </w:r>
            <w:r w:rsidRPr="00237CAD">
              <w:rPr>
                <w:szCs w:val="28"/>
              </w:rPr>
              <w:t>ствами, осуществляющими перевозки тяжеловесных грузов</w:t>
            </w:r>
            <w:proofErr w:type="gramEnd"/>
            <w:r w:rsidRPr="00237CAD">
              <w:rPr>
                <w:szCs w:val="28"/>
              </w:rPr>
              <w:t xml:space="preserve"> по автомобильным дорогам общего пользования регионального значения Свердловской Области», показал, что методика расчёта величины возмещения вреда, причиняемого транспортными средствами, осуществляющими перевозки тяжеловесных гр</w:t>
            </w:r>
            <w:r w:rsidRPr="00237CAD">
              <w:rPr>
                <w:szCs w:val="28"/>
              </w:rPr>
              <w:t>у</w:t>
            </w:r>
            <w:r w:rsidRPr="00237CAD">
              <w:rPr>
                <w:szCs w:val="28"/>
              </w:rPr>
              <w:lastRenderedPageBreak/>
              <w:t>зов, на которой основаны правила, нуждается в доработке. В частности, в ней                           в недостаточной мере учтено влияние типа дорожной одежды, расчётной нагрузки для дорожной конструкции, относительная стоимость выполнения р</w:t>
            </w:r>
            <w:r w:rsidRPr="00237CAD">
              <w:rPr>
                <w:szCs w:val="28"/>
              </w:rPr>
              <w:t>а</w:t>
            </w:r>
            <w:r w:rsidRPr="00237CAD">
              <w:rPr>
                <w:szCs w:val="28"/>
              </w:rPr>
              <w:t xml:space="preserve">бот по капитальному ремонту и ремонту, влияние природно-климатических условий. </w:t>
            </w:r>
          </w:p>
          <w:p w:rsidR="006D03AB" w:rsidRPr="00237CAD" w:rsidRDefault="00664303" w:rsidP="0054334A">
            <w:pPr>
              <w:widowControl w:val="0"/>
              <w:jc w:val="both"/>
              <w:rPr>
                <w:b/>
              </w:rPr>
            </w:pPr>
            <w:r w:rsidRPr="00237CAD">
              <w:rPr>
                <w:b/>
                <w:szCs w:val="28"/>
              </w:rPr>
              <w:t>6.4.</w:t>
            </w:r>
            <w:r w:rsidRPr="00237CAD">
              <w:rPr>
                <w:b/>
                <w:sz w:val="24"/>
                <w:szCs w:val="24"/>
              </w:rPr>
              <w:t xml:space="preserve"> </w:t>
            </w:r>
            <w:r w:rsidRPr="00237CAD">
              <w:rPr>
                <w:b/>
              </w:rPr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237CAD" w:rsidRDefault="00237CAD" w:rsidP="0054334A">
            <w:pPr>
              <w:pStyle w:val="a3"/>
              <w:keepNext w:val="0"/>
              <w:widowControl w:val="0"/>
              <w:ind w:left="0" w:firstLine="0"/>
              <w:rPr>
                <w:bCs w:val="0"/>
                <w:kern w:val="0"/>
                <w:szCs w:val="20"/>
              </w:rPr>
            </w:pPr>
            <w:r w:rsidRPr="00237CAD">
              <w:rPr>
                <w:bCs w:val="0"/>
                <w:kern w:val="0"/>
                <w:szCs w:val="20"/>
              </w:rPr>
              <w:t xml:space="preserve">В соответствии с частью 8 статьи 31 Федерального закона                                                      </w:t>
            </w:r>
            <w:r w:rsidR="00C92C58" w:rsidRPr="00C92C58">
              <w:rPr>
                <w:bCs w:val="0"/>
                <w:kern w:val="0"/>
                <w:szCs w:val="20"/>
              </w:rPr>
              <w:t xml:space="preserve">от 08 ноября 2007 года № 257-ФЗ  «Об автомобильных дорогах </w:t>
            </w:r>
            <w:proofErr w:type="gramStart"/>
            <w:r w:rsidR="00C92C58" w:rsidRPr="00C92C58">
              <w:rPr>
                <w:bCs w:val="0"/>
                <w:kern w:val="0"/>
                <w:szCs w:val="20"/>
              </w:rPr>
              <w:t>и</w:t>
            </w:r>
            <w:proofErr w:type="gramEnd"/>
            <w:r w:rsidR="00C92C58" w:rsidRPr="00C92C58">
              <w:rPr>
                <w:bCs w:val="0"/>
                <w:kern w:val="0"/>
                <w:szCs w:val="20"/>
              </w:rPr>
              <w:t xml:space="preserve"> о дорожной деятельности в Российской Федерации и о внесении изменений в отдельные з</w:t>
            </w:r>
            <w:r w:rsidR="00C92C58" w:rsidRPr="00C92C58">
              <w:rPr>
                <w:bCs w:val="0"/>
                <w:kern w:val="0"/>
                <w:szCs w:val="20"/>
              </w:rPr>
              <w:t>а</w:t>
            </w:r>
            <w:r w:rsidR="00C92C58" w:rsidRPr="00C92C58">
              <w:rPr>
                <w:bCs w:val="0"/>
                <w:kern w:val="0"/>
                <w:szCs w:val="20"/>
              </w:rPr>
              <w:t>конодательные акты Российской Федерации» (далее – Федеральный закон об автодорогах)</w:t>
            </w:r>
            <w:r w:rsidR="00C92C58">
              <w:rPr>
                <w:bCs w:val="0"/>
                <w:kern w:val="0"/>
                <w:szCs w:val="20"/>
              </w:rPr>
              <w:t xml:space="preserve"> </w:t>
            </w:r>
            <w:r w:rsidRPr="00237CAD">
              <w:rPr>
                <w:bCs w:val="0"/>
                <w:kern w:val="0"/>
                <w:szCs w:val="20"/>
              </w:rPr>
              <w:t>порядок возмещения вреда, причиняемого транспортными сре</w:t>
            </w:r>
            <w:r w:rsidRPr="00237CAD">
              <w:rPr>
                <w:bCs w:val="0"/>
                <w:kern w:val="0"/>
                <w:szCs w:val="20"/>
              </w:rPr>
              <w:t>д</w:t>
            </w:r>
            <w:r w:rsidRPr="00237CAD">
              <w:rPr>
                <w:bCs w:val="0"/>
                <w:kern w:val="0"/>
                <w:szCs w:val="20"/>
              </w:rPr>
              <w:t>ствами, осуществляющими перевозки тяжеловесных грузов, и порядок опред</w:t>
            </w:r>
            <w:r w:rsidRPr="00237CAD">
              <w:rPr>
                <w:bCs w:val="0"/>
                <w:kern w:val="0"/>
                <w:szCs w:val="20"/>
              </w:rPr>
              <w:t>е</w:t>
            </w:r>
            <w:r w:rsidRPr="00237CAD">
              <w:rPr>
                <w:bCs w:val="0"/>
                <w:kern w:val="0"/>
                <w:szCs w:val="20"/>
              </w:rPr>
              <w:t>ления размера такого вреда устанавливаются Правительством Российской Ф</w:t>
            </w:r>
            <w:r w:rsidRPr="00237CAD">
              <w:rPr>
                <w:bCs w:val="0"/>
                <w:kern w:val="0"/>
                <w:szCs w:val="20"/>
              </w:rPr>
              <w:t>е</w:t>
            </w:r>
            <w:r w:rsidRPr="00237CAD">
              <w:rPr>
                <w:bCs w:val="0"/>
                <w:kern w:val="0"/>
                <w:szCs w:val="20"/>
              </w:rPr>
              <w:t>дерации. Размер вреда, причиняемого транспортными средствами, осуществл</w:t>
            </w:r>
            <w:r w:rsidRPr="00237CAD">
              <w:rPr>
                <w:bCs w:val="0"/>
                <w:kern w:val="0"/>
                <w:szCs w:val="20"/>
              </w:rPr>
              <w:t>я</w:t>
            </w:r>
            <w:r w:rsidRPr="00237CAD">
              <w:rPr>
                <w:bCs w:val="0"/>
                <w:kern w:val="0"/>
                <w:szCs w:val="20"/>
              </w:rPr>
              <w:t>ющими перевозки тяжеловесных грузов, в случае движения таких транспор</w:t>
            </w:r>
            <w:r w:rsidRPr="00237CAD">
              <w:rPr>
                <w:bCs w:val="0"/>
                <w:kern w:val="0"/>
                <w:szCs w:val="20"/>
              </w:rPr>
              <w:t>т</w:t>
            </w:r>
            <w:r w:rsidRPr="00237CAD">
              <w:rPr>
                <w:bCs w:val="0"/>
                <w:kern w:val="0"/>
                <w:szCs w:val="20"/>
              </w:rPr>
              <w:t>ных средств по автомобильным дорогам регионального или межмуниципальн</w:t>
            </w:r>
            <w:r w:rsidRPr="00237CAD">
              <w:rPr>
                <w:bCs w:val="0"/>
                <w:kern w:val="0"/>
                <w:szCs w:val="20"/>
              </w:rPr>
              <w:t>о</w:t>
            </w:r>
            <w:r w:rsidRPr="00237CAD">
              <w:rPr>
                <w:bCs w:val="0"/>
                <w:kern w:val="0"/>
                <w:szCs w:val="20"/>
              </w:rPr>
              <w:t>го значения, в соответствии с пунктом 2 части 9 статьи 31 Федерального закона об автодорогах определяется высшим исполнительным органом государстве</w:t>
            </w:r>
            <w:r w:rsidRPr="00237CAD">
              <w:rPr>
                <w:bCs w:val="0"/>
                <w:kern w:val="0"/>
                <w:szCs w:val="20"/>
              </w:rPr>
              <w:t>н</w:t>
            </w:r>
            <w:r w:rsidRPr="00237CAD">
              <w:rPr>
                <w:bCs w:val="0"/>
                <w:kern w:val="0"/>
                <w:szCs w:val="20"/>
              </w:rPr>
              <w:t>ной власти субъекта Российской Федерации. Таким образом, проблема не м</w:t>
            </w:r>
            <w:r w:rsidRPr="00237CAD">
              <w:rPr>
                <w:bCs w:val="0"/>
                <w:kern w:val="0"/>
                <w:szCs w:val="20"/>
              </w:rPr>
              <w:t>о</w:t>
            </w:r>
            <w:r w:rsidRPr="00237CAD">
              <w:rPr>
                <w:bCs w:val="0"/>
                <w:kern w:val="0"/>
                <w:szCs w:val="20"/>
              </w:rPr>
              <w:t>жет быть решена без вмешательства со стороны государства.</w:t>
            </w:r>
          </w:p>
          <w:p w:rsidR="00664303" w:rsidRPr="0054334A" w:rsidRDefault="00664303" w:rsidP="0054334A">
            <w:pPr>
              <w:pStyle w:val="a3"/>
              <w:keepNext w:val="0"/>
              <w:widowControl w:val="0"/>
              <w:ind w:left="0" w:firstLine="0"/>
              <w:rPr>
                <w:b/>
              </w:rPr>
            </w:pPr>
            <w:r w:rsidRPr="0054334A">
              <w:rPr>
                <w:b/>
              </w:rPr>
              <w:t>6.5.</w:t>
            </w:r>
            <w:r w:rsidR="003712E5" w:rsidRPr="0054334A">
              <w:rPr>
                <w:b/>
              </w:rPr>
              <w:t> </w:t>
            </w:r>
            <w:r w:rsidRPr="0054334A">
              <w:rPr>
                <w:b/>
              </w:rPr>
              <w:t>Источники данных:</w:t>
            </w:r>
          </w:p>
          <w:p w:rsidR="0073203F" w:rsidRDefault="0073203F" w:rsidP="0054334A">
            <w:pPr>
              <w:widowControl w:val="0"/>
            </w:pPr>
            <w:r w:rsidRPr="0073203F">
              <w:t>Федеральный закон об автодорогах.</w:t>
            </w:r>
          </w:p>
          <w:p w:rsidR="00664303" w:rsidRPr="0073502E" w:rsidRDefault="00664303" w:rsidP="0054334A">
            <w:pPr>
              <w:widowControl w:val="0"/>
              <w:rPr>
                <w:szCs w:val="28"/>
              </w:rPr>
            </w:pPr>
            <w:r w:rsidRPr="0073203F">
              <w:rPr>
                <w:b/>
                <w:szCs w:val="28"/>
              </w:rPr>
              <w:t>6.6. Иная информация о проблеме:</w:t>
            </w:r>
            <w:r w:rsidRPr="001C741E">
              <w:rPr>
                <w:i/>
                <w:szCs w:val="28"/>
              </w:rPr>
              <w:t xml:space="preserve"> </w:t>
            </w:r>
            <w:r w:rsidRPr="001C741E">
              <w:rPr>
                <w:szCs w:val="28"/>
              </w:rPr>
              <w:t>отсутствует</w:t>
            </w:r>
            <w:r w:rsidRPr="009508EC">
              <w:rPr>
                <w:sz w:val="26"/>
                <w:szCs w:val="26"/>
              </w:rPr>
              <w:t>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9214" w:type="dxa"/>
            <w:gridSpan w:val="14"/>
          </w:tcPr>
          <w:p w:rsidR="0031414F" w:rsidRPr="0073502E" w:rsidRDefault="0031414F" w:rsidP="0054334A">
            <w:pPr>
              <w:pStyle w:val="11"/>
              <w:keepLines/>
              <w:widowControl w:val="0"/>
              <w:ind w:left="34" w:hanging="34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Pr="0073502E">
              <w:rPr>
                <w:b/>
                <w:szCs w:val="28"/>
              </w:rPr>
              <w:br/>
              <w:t>сферах деятельности</w:t>
            </w:r>
          </w:p>
        </w:tc>
      </w:tr>
      <w:tr w:rsidR="0031414F" w:rsidTr="00407A70">
        <w:tc>
          <w:tcPr>
            <w:tcW w:w="9889" w:type="dxa"/>
            <w:gridSpan w:val="15"/>
          </w:tcPr>
          <w:p w:rsidR="0073203F" w:rsidRDefault="0073203F" w:rsidP="0054334A">
            <w:pPr>
              <w:pStyle w:val="a3"/>
              <w:keepNext w:val="0"/>
              <w:widowControl w:val="0"/>
              <w:ind w:left="0" w:firstLine="0"/>
            </w:pPr>
            <w:r w:rsidRPr="007E54A7">
              <w:t xml:space="preserve">09.01.2014 Правительством Российской Федерации принято </w:t>
            </w:r>
            <w:r>
              <w:t>П</w:t>
            </w:r>
            <w:r w:rsidRPr="007E54A7">
              <w:t xml:space="preserve">остановление </w:t>
            </w:r>
            <w:r>
              <w:t xml:space="preserve">            </w:t>
            </w:r>
            <w:r w:rsidRPr="007E54A7">
              <w:t>№ 12</w:t>
            </w:r>
            <w:r w:rsidR="007F2019">
              <w:t xml:space="preserve"> (в ред. Постановления Правительства Российской Федерации                           от 27.12.2014 № 1590)</w:t>
            </w:r>
            <w:r w:rsidRPr="007E54A7">
              <w:t xml:space="preserve">, </w:t>
            </w:r>
            <w:r w:rsidRPr="0073203F">
              <w:t>которым утверждена методика расчета размера вреда, причиняемого транспортными средствами, осуществляющими перевозки тяж</w:t>
            </w:r>
            <w:r w:rsidRPr="0073203F">
              <w:t>е</w:t>
            </w:r>
            <w:r w:rsidRPr="0073203F">
              <w:t>ловесных грузов, основанная на положениях отраслевых дорожных норм «ОДН 218.046-01. Проектирование нежестких дорожных одежд», утвержденных ра</w:t>
            </w:r>
            <w:r w:rsidRPr="0073203F">
              <w:t>с</w:t>
            </w:r>
            <w:r w:rsidRPr="0073203F">
              <w:t>поряжением Федерального дорожного агентства (</w:t>
            </w:r>
            <w:proofErr w:type="spellStart"/>
            <w:r w:rsidRPr="0073203F">
              <w:t>Росавтодора</w:t>
            </w:r>
            <w:proofErr w:type="spellEnd"/>
            <w:r w:rsidRPr="0073203F">
              <w:t xml:space="preserve">) Министерства транспорта Российской Федерации от 20.12.2000 № ОС-35-Р. </w:t>
            </w:r>
          </w:p>
          <w:p w:rsidR="0031414F" w:rsidRPr="008916AE" w:rsidRDefault="0031414F" w:rsidP="001D4B2A">
            <w:pPr>
              <w:pStyle w:val="a3"/>
              <w:keepNext w:val="0"/>
              <w:widowControl w:val="0"/>
              <w:ind w:left="0" w:firstLine="0"/>
            </w:pPr>
            <w:r w:rsidRPr="0073203F">
              <w:rPr>
                <w:b/>
              </w:rPr>
              <w:t>Источники данных:</w:t>
            </w:r>
            <w:r w:rsidR="001D4B2A">
              <w:rPr>
                <w:b/>
              </w:rPr>
              <w:t xml:space="preserve"> </w:t>
            </w:r>
            <w:r w:rsidR="0073203F" w:rsidRPr="0073203F">
              <w:t>Портал правовой информации «Консультант Плюс».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E220C1">
            <w:pPr>
              <w:pStyle w:val="11"/>
              <w:numPr>
                <w:ilvl w:val="0"/>
                <w:numId w:val="4"/>
              </w:numPr>
              <w:rPr>
                <w:b/>
                <w:szCs w:val="28"/>
              </w:rPr>
            </w:pPr>
          </w:p>
        </w:tc>
        <w:tc>
          <w:tcPr>
            <w:tcW w:w="9214" w:type="dxa"/>
            <w:gridSpan w:val="14"/>
          </w:tcPr>
          <w:p w:rsidR="0031414F" w:rsidRPr="0073502E" w:rsidRDefault="0031414F" w:rsidP="0054334A">
            <w:pPr>
              <w:pStyle w:val="11"/>
              <w:widowControl w:val="0"/>
              <w:ind w:left="450"/>
              <w:jc w:val="center"/>
              <w:rPr>
                <w:b/>
                <w:szCs w:val="28"/>
              </w:rPr>
            </w:pPr>
            <w:r w:rsidRPr="00C92C58">
              <w:rPr>
                <w:b/>
                <w:szCs w:val="28"/>
              </w:rPr>
              <w:t>Основные группы субъектов предпринимательской и инвестиц</w:t>
            </w:r>
            <w:r w:rsidRPr="00C92C58">
              <w:rPr>
                <w:b/>
                <w:szCs w:val="28"/>
              </w:rPr>
              <w:t>и</w:t>
            </w:r>
            <w:r w:rsidRPr="00C92C58">
              <w:rPr>
                <w:b/>
                <w:szCs w:val="28"/>
              </w:rPr>
              <w:t>онной деятельности, иные заинтересованные лица, включая орг</w:t>
            </w:r>
            <w:r w:rsidRPr="00C92C58">
              <w:rPr>
                <w:b/>
                <w:szCs w:val="28"/>
              </w:rPr>
              <w:t>а</w:t>
            </w:r>
            <w:r w:rsidRPr="00C92C58">
              <w:rPr>
                <w:b/>
                <w:szCs w:val="28"/>
              </w:rPr>
              <w:t>ны государственной власти, интересы которых будут затронуты предлагаемым правовым регулированием, оценка количества т</w:t>
            </w:r>
            <w:r w:rsidRPr="00C92C58">
              <w:rPr>
                <w:b/>
                <w:szCs w:val="28"/>
              </w:rPr>
              <w:t>а</w:t>
            </w:r>
            <w:r w:rsidR="00AC5342" w:rsidRPr="00C92C58">
              <w:rPr>
                <w:b/>
                <w:szCs w:val="28"/>
              </w:rPr>
              <w:t>ких субъектов</w:t>
            </w:r>
          </w:p>
        </w:tc>
      </w:tr>
      <w:tr w:rsidR="0031414F" w:rsidTr="001D4B2A">
        <w:tc>
          <w:tcPr>
            <w:tcW w:w="2802" w:type="dxa"/>
            <w:gridSpan w:val="5"/>
          </w:tcPr>
          <w:p w:rsidR="0031414F" w:rsidRPr="00C92C58" w:rsidRDefault="0031414F" w:rsidP="0054334A">
            <w:pPr>
              <w:pStyle w:val="11"/>
              <w:widowControl w:val="0"/>
              <w:ind w:left="0"/>
              <w:rPr>
                <w:b/>
                <w:sz w:val="24"/>
                <w:szCs w:val="24"/>
              </w:rPr>
            </w:pPr>
            <w:r w:rsidRPr="00C92C58">
              <w:rPr>
                <w:b/>
              </w:rPr>
              <w:t>8.1 Группа участн</w:t>
            </w:r>
            <w:r w:rsidRPr="00C92C58">
              <w:rPr>
                <w:b/>
              </w:rPr>
              <w:t>и</w:t>
            </w:r>
            <w:r w:rsidRPr="00C92C58">
              <w:rPr>
                <w:b/>
              </w:rPr>
              <w:t>ков отношений:</w:t>
            </w:r>
            <w:r w:rsidRPr="00C92C58">
              <w:rPr>
                <w:b/>
                <w:sz w:val="24"/>
                <w:szCs w:val="24"/>
              </w:rPr>
              <w:t xml:space="preserve"> </w:t>
            </w:r>
          </w:p>
          <w:p w:rsidR="0031414F" w:rsidRDefault="00C92C58" w:rsidP="00C92C58">
            <w:pPr>
              <w:pStyle w:val="11"/>
              <w:widowControl w:val="0"/>
              <w:ind w:left="0"/>
            </w:pPr>
            <w:r w:rsidRPr="00C92C58">
              <w:rPr>
                <w:szCs w:val="28"/>
              </w:rPr>
              <w:t xml:space="preserve">Юридические или физические лица - </w:t>
            </w:r>
            <w:r w:rsidRPr="00C92C58">
              <w:rPr>
                <w:szCs w:val="28"/>
              </w:rPr>
              <w:lastRenderedPageBreak/>
              <w:t>владельцы тран</w:t>
            </w:r>
            <w:r w:rsidRPr="00C92C58">
              <w:rPr>
                <w:szCs w:val="28"/>
              </w:rPr>
              <w:t>с</w:t>
            </w:r>
            <w:r w:rsidRPr="00C92C58">
              <w:rPr>
                <w:szCs w:val="28"/>
              </w:rPr>
              <w:t>портного средства, осуществляющие п</w:t>
            </w:r>
            <w:r w:rsidRPr="00C92C58">
              <w:rPr>
                <w:szCs w:val="28"/>
              </w:rPr>
              <w:t>е</w:t>
            </w:r>
            <w:r w:rsidRPr="00C92C58">
              <w:rPr>
                <w:szCs w:val="28"/>
              </w:rPr>
              <w:t>ревозки тяжелове</w:t>
            </w:r>
            <w:r w:rsidRPr="00C92C58">
              <w:rPr>
                <w:szCs w:val="28"/>
              </w:rPr>
              <w:t>с</w:t>
            </w:r>
            <w:r w:rsidRPr="00C92C58">
              <w:rPr>
                <w:szCs w:val="28"/>
              </w:rPr>
              <w:t>ных                                           и (или) крупногаб</w:t>
            </w:r>
            <w:r w:rsidRPr="00C92C58">
              <w:rPr>
                <w:szCs w:val="28"/>
              </w:rPr>
              <w:t>а</w:t>
            </w:r>
            <w:r w:rsidRPr="00C92C58">
              <w:rPr>
                <w:szCs w:val="28"/>
              </w:rPr>
              <w:t>ритных грузов авт</w:t>
            </w:r>
            <w:r w:rsidRPr="00C92C58">
              <w:rPr>
                <w:szCs w:val="28"/>
              </w:rPr>
              <w:t>о</w:t>
            </w:r>
            <w:r w:rsidRPr="00C92C58">
              <w:rPr>
                <w:szCs w:val="28"/>
              </w:rPr>
              <w:t>мобильным тран</w:t>
            </w:r>
            <w:r w:rsidRPr="00C92C58">
              <w:rPr>
                <w:szCs w:val="28"/>
              </w:rPr>
              <w:t>с</w:t>
            </w:r>
            <w:r w:rsidRPr="00C92C58">
              <w:rPr>
                <w:szCs w:val="28"/>
              </w:rPr>
              <w:t>портом</w:t>
            </w:r>
            <w:r>
              <w:rPr>
                <w:szCs w:val="28"/>
              </w:rPr>
              <w:t xml:space="preserve"> </w:t>
            </w:r>
            <w:r w:rsidRPr="00C92C58">
              <w:rPr>
                <w:szCs w:val="28"/>
              </w:rPr>
              <w:t>по автом</w:t>
            </w:r>
            <w:r w:rsidRPr="00C92C58">
              <w:rPr>
                <w:szCs w:val="28"/>
              </w:rPr>
              <w:t>о</w:t>
            </w:r>
            <w:r w:rsidRPr="00C92C58">
              <w:rPr>
                <w:szCs w:val="28"/>
              </w:rPr>
              <w:t>бильным дорогам р</w:t>
            </w:r>
            <w:r w:rsidRPr="00C92C58">
              <w:rPr>
                <w:szCs w:val="28"/>
              </w:rPr>
              <w:t>е</w:t>
            </w:r>
            <w:r w:rsidRPr="00C92C58">
              <w:rPr>
                <w:szCs w:val="28"/>
              </w:rPr>
              <w:t>гионального или межмуниципального значения Свердло</w:t>
            </w:r>
            <w:r w:rsidRPr="00C92C58">
              <w:rPr>
                <w:szCs w:val="28"/>
              </w:rPr>
              <w:t>в</w:t>
            </w:r>
            <w:r w:rsidRPr="00C92C58">
              <w:rPr>
                <w:szCs w:val="28"/>
              </w:rPr>
              <w:t>ской области.</w:t>
            </w:r>
          </w:p>
        </w:tc>
        <w:tc>
          <w:tcPr>
            <w:tcW w:w="7087" w:type="dxa"/>
            <w:gridSpan w:val="10"/>
          </w:tcPr>
          <w:p w:rsidR="0031414F" w:rsidRPr="00C92C58" w:rsidRDefault="0031414F" w:rsidP="0054334A">
            <w:pPr>
              <w:widowControl w:val="0"/>
              <w:rPr>
                <w:b/>
              </w:rPr>
            </w:pPr>
            <w:r w:rsidRPr="00C92C58">
              <w:rPr>
                <w:b/>
              </w:rPr>
              <w:lastRenderedPageBreak/>
              <w:t>8.2.</w:t>
            </w:r>
            <w:r w:rsidR="00AC5342" w:rsidRPr="00C92C58">
              <w:rPr>
                <w:b/>
              </w:rPr>
              <w:t> </w:t>
            </w:r>
            <w:r w:rsidRPr="00C92C58">
              <w:rPr>
                <w:b/>
              </w:rPr>
              <w:t>Оценка количества участников отношений:</w:t>
            </w:r>
          </w:p>
          <w:p w:rsidR="0031414F" w:rsidRPr="00C92C58" w:rsidRDefault="00D91322" w:rsidP="0054334A">
            <w:pPr>
              <w:widowControl w:val="0"/>
              <w:rPr>
                <w:b/>
                <w:szCs w:val="28"/>
              </w:rPr>
            </w:pPr>
            <w:r w:rsidRPr="00C92C58">
              <w:rPr>
                <w:b/>
              </w:rPr>
              <w:t>8.2.1. </w:t>
            </w:r>
            <w:r w:rsidR="0031414F" w:rsidRPr="00C92C58">
              <w:rPr>
                <w:b/>
              </w:rPr>
              <w:t>На стадии разработки акта:</w:t>
            </w:r>
            <w:r w:rsidR="0031414F" w:rsidRPr="00C92C58">
              <w:rPr>
                <w:b/>
                <w:szCs w:val="28"/>
              </w:rPr>
              <w:t xml:space="preserve"> </w:t>
            </w:r>
          </w:p>
          <w:p w:rsidR="00C92C58" w:rsidRDefault="00C92C58" w:rsidP="0054334A">
            <w:pPr>
              <w:widowControl w:val="0"/>
              <w:rPr>
                <w:szCs w:val="28"/>
              </w:rPr>
            </w:pPr>
            <w:r w:rsidRPr="00C92C58">
              <w:rPr>
                <w:szCs w:val="28"/>
              </w:rPr>
              <w:t>Порядка 6 500 перевозчиков в год.</w:t>
            </w:r>
          </w:p>
          <w:p w:rsidR="00C92C58" w:rsidRPr="00C92C58" w:rsidRDefault="00D91322" w:rsidP="00C92C58">
            <w:pPr>
              <w:widowControl w:val="0"/>
              <w:rPr>
                <w:szCs w:val="28"/>
              </w:rPr>
            </w:pPr>
            <w:r w:rsidRPr="00C92C58">
              <w:rPr>
                <w:b/>
                <w:szCs w:val="28"/>
              </w:rPr>
              <w:t>8.2.2. </w:t>
            </w:r>
            <w:r w:rsidR="0031414F" w:rsidRPr="00C92C58">
              <w:rPr>
                <w:b/>
                <w:szCs w:val="28"/>
              </w:rPr>
              <w:t xml:space="preserve">После введения предлагаемого регулирования: </w:t>
            </w:r>
            <w:r w:rsidR="0031414F" w:rsidRPr="00C92C58">
              <w:rPr>
                <w:b/>
                <w:szCs w:val="28"/>
              </w:rPr>
              <w:br/>
            </w:r>
            <w:r w:rsidR="00C92C58" w:rsidRPr="00C92C58">
              <w:rPr>
                <w:szCs w:val="28"/>
              </w:rPr>
              <w:lastRenderedPageBreak/>
              <w:t>Порядка 6 500 перевозчиков в год.</w:t>
            </w:r>
          </w:p>
          <w:p w:rsidR="00270C29" w:rsidRPr="0073502E" w:rsidRDefault="00C92C58" w:rsidP="00C92C58">
            <w:pPr>
              <w:widowControl w:val="0"/>
              <w:rPr>
                <w:b/>
                <w:szCs w:val="28"/>
              </w:rPr>
            </w:pPr>
            <w:r w:rsidRPr="00C92C58">
              <w:rPr>
                <w:szCs w:val="28"/>
              </w:rPr>
              <w:t>Так как основная масса перевозчиков осуществляет п</w:t>
            </w:r>
            <w:r w:rsidRPr="00C92C58">
              <w:rPr>
                <w:szCs w:val="28"/>
              </w:rPr>
              <w:t>е</w:t>
            </w:r>
            <w:r w:rsidRPr="00C92C58">
              <w:rPr>
                <w:szCs w:val="28"/>
              </w:rPr>
              <w:t>ревозки как по автомобильным дорогам федерального значения, для которых с 01.0</w:t>
            </w:r>
            <w:r>
              <w:rPr>
                <w:szCs w:val="28"/>
              </w:rPr>
              <w:t>7</w:t>
            </w:r>
            <w:r w:rsidRPr="00C92C58">
              <w:rPr>
                <w:szCs w:val="28"/>
              </w:rPr>
              <w:t>.2015 вступает в силу п</w:t>
            </w:r>
            <w:r w:rsidRPr="00C92C58">
              <w:rPr>
                <w:szCs w:val="28"/>
              </w:rPr>
              <w:t>о</w:t>
            </w:r>
            <w:r w:rsidRPr="00C92C58">
              <w:rPr>
                <w:szCs w:val="28"/>
              </w:rPr>
              <w:t>становление Правительства Российской Федерации</w:t>
            </w:r>
            <w:r>
              <w:rPr>
                <w:szCs w:val="28"/>
              </w:rPr>
              <w:t xml:space="preserve"> </w:t>
            </w:r>
            <w:r w:rsidRPr="00C92C58">
              <w:rPr>
                <w:szCs w:val="28"/>
              </w:rPr>
              <w:t>№ 934 (в редакции постановления Правительства Росси</w:t>
            </w:r>
            <w:r w:rsidRPr="00C92C58">
              <w:rPr>
                <w:szCs w:val="28"/>
              </w:rPr>
              <w:t>й</w:t>
            </w:r>
            <w:r w:rsidRPr="00C92C58">
              <w:rPr>
                <w:szCs w:val="28"/>
              </w:rPr>
              <w:t xml:space="preserve">ской Федерации № 12), так и по автомобильным дорогам регионального значения Свердловской области, а так же учитывая вступление с 15.11.2015 в силу </w:t>
            </w:r>
            <w:r>
              <w:rPr>
                <w:szCs w:val="28"/>
              </w:rPr>
              <w:t xml:space="preserve">статью 31.1 </w:t>
            </w:r>
            <w:r w:rsidRPr="00C92C58">
              <w:rPr>
                <w:szCs w:val="28"/>
              </w:rPr>
              <w:t xml:space="preserve">Федерального закона </w:t>
            </w:r>
            <w:r>
              <w:rPr>
                <w:szCs w:val="28"/>
              </w:rPr>
              <w:t xml:space="preserve">об </w:t>
            </w:r>
            <w:proofErr w:type="gramStart"/>
            <w:r>
              <w:rPr>
                <w:szCs w:val="28"/>
              </w:rPr>
              <w:t>автодорогах</w:t>
            </w:r>
            <w:proofErr w:type="gramEnd"/>
            <w:r w:rsidRPr="00C92C58">
              <w:rPr>
                <w:szCs w:val="28"/>
              </w:rPr>
              <w:t xml:space="preserve"> о внесении обяз</w:t>
            </w:r>
            <w:r w:rsidRPr="00C92C58">
              <w:rPr>
                <w:szCs w:val="28"/>
              </w:rPr>
              <w:t>а</w:t>
            </w:r>
            <w:r w:rsidRPr="00C92C58">
              <w:rPr>
                <w:szCs w:val="28"/>
              </w:rPr>
              <w:t>тельной платы в счет возмещения вреда, причиняемого автомобильным дорогам общего пользования федерал</w:t>
            </w:r>
            <w:r w:rsidRPr="00C92C58">
              <w:rPr>
                <w:szCs w:val="28"/>
              </w:rPr>
              <w:t>ь</w:t>
            </w:r>
            <w:r w:rsidRPr="00C92C58">
              <w:rPr>
                <w:szCs w:val="28"/>
              </w:rPr>
              <w:t>ного значения транспортными средствами, имеющими разрешенную максимальную массу свыше 12 тонн, сн</w:t>
            </w:r>
            <w:r w:rsidRPr="00C92C58">
              <w:rPr>
                <w:szCs w:val="28"/>
              </w:rPr>
              <w:t>и</w:t>
            </w:r>
            <w:r w:rsidRPr="00C92C58">
              <w:rPr>
                <w:szCs w:val="28"/>
              </w:rPr>
              <w:t>жение количества выдаваемых специальных разрешений на перевозку тяжеловесных грузов после принятия пр</w:t>
            </w:r>
            <w:r w:rsidRPr="00C92C58">
              <w:rPr>
                <w:szCs w:val="28"/>
              </w:rPr>
              <w:t>о</w:t>
            </w:r>
            <w:r w:rsidRPr="00C92C58">
              <w:rPr>
                <w:szCs w:val="28"/>
              </w:rPr>
              <w:t xml:space="preserve">екта постановления не прогнозируется. Следовательно, можно ожидать, что грузопоток </w:t>
            </w:r>
            <w:proofErr w:type="gramStart"/>
            <w:r w:rsidRPr="00C92C58">
              <w:rPr>
                <w:szCs w:val="28"/>
              </w:rPr>
              <w:t>транспортных средств, осуществляющих перевозку тяжеловесных грузов  на а</w:t>
            </w:r>
            <w:r w:rsidRPr="00C92C58">
              <w:rPr>
                <w:szCs w:val="28"/>
              </w:rPr>
              <w:t>в</w:t>
            </w:r>
            <w:r w:rsidRPr="00C92C58">
              <w:rPr>
                <w:szCs w:val="28"/>
              </w:rPr>
              <w:t>томобильных дорогах регионального значения останется</w:t>
            </w:r>
            <w:proofErr w:type="gramEnd"/>
            <w:r w:rsidRPr="00C92C58">
              <w:rPr>
                <w:szCs w:val="28"/>
              </w:rPr>
              <w:t xml:space="preserve"> на прежнем уровне.</w:t>
            </w:r>
          </w:p>
        </w:tc>
      </w:tr>
      <w:tr w:rsidR="0031414F" w:rsidTr="00407A70">
        <w:tc>
          <w:tcPr>
            <w:tcW w:w="9889" w:type="dxa"/>
            <w:gridSpan w:val="15"/>
          </w:tcPr>
          <w:p w:rsidR="00C92C58" w:rsidRPr="00C92C58" w:rsidRDefault="0031414F" w:rsidP="0054334A">
            <w:pPr>
              <w:pStyle w:val="a3"/>
              <w:widowControl w:val="0"/>
              <w:ind w:left="0" w:firstLine="0"/>
              <w:rPr>
                <w:b/>
              </w:rPr>
            </w:pPr>
            <w:r w:rsidRPr="00C92C58">
              <w:rPr>
                <w:b/>
              </w:rPr>
              <w:lastRenderedPageBreak/>
              <w:t>8.3. Источники данных:</w:t>
            </w:r>
          </w:p>
          <w:p w:rsidR="0031414F" w:rsidRPr="00FE4437" w:rsidRDefault="0031414F" w:rsidP="000D0F14">
            <w:pPr>
              <w:pStyle w:val="a3"/>
              <w:widowControl w:val="0"/>
              <w:ind w:left="0" w:firstLine="0"/>
            </w:pPr>
            <w:r>
              <w:t xml:space="preserve"> </w:t>
            </w:r>
            <w:r w:rsidR="00C92C58" w:rsidRPr="00726310">
              <w:t xml:space="preserve">Сведения о количестве выданных специальных разрешений, </w:t>
            </w:r>
            <w:r w:rsidR="00C92C58" w:rsidRPr="00C92C58">
              <w:t>Федеральный з</w:t>
            </w:r>
            <w:r w:rsidR="00C92C58" w:rsidRPr="00C92C58">
              <w:t>а</w:t>
            </w:r>
            <w:r w:rsidR="00C92C58" w:rsidRPr="00C92C58">
              <w:t>кон об автодорогах</w:t>
            </w:r>
            <w:r w:rsidR="00C92C58">
              <w:t xml:space="preserve">, </w:t>
            </w:r>
            <w:r w:rsidR="004B3294">
              <w:t xml:space="preserve">постановление Правительства </w:t>
            </w:r>
            <w:r w:rsidR="000D0F14">
              <w:t xml:space="preserve">Российской Федерации </w:t>
            </w:r>
            <w:r w:rsidR="004B3294">
              <w:t xml:space="preserve">от 14.06.2013 № 504 </w:t>
            </w:r>
            <w:r w:rsidR="00954369">
              <w:t>«</w:t>
            </w:r>
            <w:r w:rsidR="004B3294">
              <w:t>О взимании платы в счёт возмещения вреда, причиняемого автомобильным дорогам общего пользования федерального значения тран</w:t>
            </w:r>
            <w:r w:rsidR="004B3294">
              <w:t>с</w:t>
            </w:r>
            <w:r w:rsidR="004B3294">
              <w:t>портными средствами, имеющими разрешённую максимальную массу свыше 12 тонн».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9.</w:t>
            </w:r>
          </w:p>
        </w:tc>
        <w:tc>
          <w:tcPr>
            <w:tcW w:w="9214" w:type="dxa"/>
            <w:gridSpan w:val="14"/>
          </w:tcPr>
          <w:p w:rsidR="0031414F" w:rsidRPr="0073502E" w:rsidRDefault="0031414F" w:rsidP="0054334A">
            <w:pPr>
              <w:widowControl w:val="0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</w:t>
            </w:r>
            <w:r w:rsidRPr="0073502E">
              <w:rPr>
                <w:b/>
                <w:szCs w:val="28"/>
              </w:rPr>
              <w:t>о</w:t>
            </w:r>
            <w:r w:rsidRPr="0073502E">
              <w:rPr>
                <w:b/>
                <w:szCs w:val="28"/>
              </w:rPr>
              <w:t>рядок их реализации</w:t>
            </w:r>
          </w:p>
        </w:tc>
      </w:tr>
      <w:tr w:rsidR="0031414F" w:rsidTr="00407A70">
        <w:tc>
          <w:tcPr>
            <w:tcW w:w="3369" w:type="dxa"/>
            <w:gridSpan w:val="6"/>
          </w:tcPr>
          <w:p w:rsidR="007A529A" w:rsidRPr="004B3294" w:rsidRDefault="0031414F" w:rsidP="00FA305D">
            <w:pPr>
              <w:rPr>
                <w:b/>
              </w:rPr>
            </w:pPr>
            <w:r w:rsidRPr="004B3294">
              <w:rPr>
                <w:b/>
                <w:szCs w:val="28"/>
              </w:rPr>
              <w:t xml:space="preserve">9.1. </w:t>
            </w:r>
            <w:r w:rsidRPr="004B3294">
              <w:rPr>
                <w:b/>
              </w:rPr>
              <w:t>Описание новых или изменения сущ</w:t>
            </w:r>
            <w:r w:rsidRPr="004B3294">
              <w:rPr>
                <w:b/>
              </w:rPr>
              <w:t>е</w:t>
            </w:r>
            <w:r w:rsidRPr="004B3294">
              <w:rPr>
                <w:b/>
              </w:rPr>
              <w:t>ствующих функций, полномочий, обязанн</w:t>
            </w:r>
            <w:r w:rsidRPr="004B3294">
              <w:rPr>
                <w:b/>
              </w:rPr>
              <w:t>о</w:t>
            </w:r>
            <w:r w:rsidRPr="004B3294">
              <w:rPr>
                <w:b/>
              </w:rPr>
              <w:t>стей или прав:</w:t>
            </w:r>
          </w:p>
        </w:tc>
        <w:tc>
          <w:tcPr>
            <w:tcW w:w="3567" w:type="dxa"/>
            <w:gridSpan w:val="6"/>
          </w:tcPr>
          <w:p w:rsidR="0031414F" w:rsidRPr="004B3294" w:rsidRDefault="0031414F" w:rsidP="0054334A">
            <w:pPr>
              <w:widowControl w:val="0"/>
              <w:rPr>
                <w:b/>
                <w:szCs w:val="28"/>
              </w:rPr>
            </w:pPr>
            <w:r w:rsidRPr="004B3294">
              <w:rPr>
                <w:b/>
                <w:szCs w:val="28"/>
              </w:rPr>
              <w:t xml:space="preserve">9.2. </w:t>
            </w:r>
            <w:r w:rsidRPr="004B3294">
              <w:rPr>
                <w:b/>
              </w:rPr>
              <w:t xml:space="preserve">Порядок реализации: </w:t>
            </w:r>
            <w:r w:rsidRPr="004B3294">
              <w:rPr>
                <w:b/>
              </w:rPr>
              <w:br/>
            </w:r>
          </w:p>
        </w:tc>
        <w:tc>
          <w:tcPr>
            <w:tcW w:w="2953" w:type="dxa"/>
            <w:gridSpan w:val="3"/>
          </w:tcPr>
          <w:p w:rsidR="0031414F" w:rsidRPr="004B3294" w:rsidRDefault="0031414F" w:rsidP="0054334A">
            <w:pPr>
              <w:pStyle w:val="a3"/>
              <w:widowControl w:val="0"/>
              <w:ind w:left="0" w:firstLine="33"/>
              <w:jc w:val="center"/>
              <w:rPr>
                <w:b/>
              </w:rPr>
            </w:pPr>
            <w:r w:rsidRPr="004B3294">
              <w:rPr>
                <w:b/>
              </w:rPr>
              <w:t>9.3. Оценка измен</w:t>
            </w:r>
            <w:r w:rsidRPr="004B3294">
              <w:rPr>
                <w:b/>
              </w:rPr>
              <w:t>е</w:t>
            </w:r>
            <w:r w:rsidRPr="004B3294">
              <w:rPr>
                <w:b/>
              </w:rPr>
              <w:t>ния трудозатрат и (или) потребностей в иных ресурсах:</w:t>
            </w:r>
          </w:p>
        </w:tc>
      </w:tr>
      <w:tr w:rsidR="0031414F" w:rsidTr="00407A70">
        <w:tc>
          <w:tcPr>
            <w:tcW w:w="9889" w:type="dxa"/>
            <w:gridSpan w:val="15"/>
          </w:tcPr>
          <w:p w:rsidR="0031414F" w:rsidRDefault="0031414F" w:rsidP="004B3294">
            <w:pPr>
              <w:widowControl w:val="0"/>
            </w:pPr>
            <w:r w:rsidRPr="004B3294">
              <w:rPr>
                <w:b/>
                <w:szCs w:val="28"/>
              </w:rPr>
              <w:t>Наименование органа:</w:t>
            </w:r>
            <w:r w:rsidRPr="0073502E">
              <w:rPr>
                <w:szCs w:val="28"/>
              </w:rPr>
              <w:t xml:space="preserve"> </w:t>
            </w:r>
            <w:r w:rsidR="004B3294">
              <w:rPr>
                <w:szCs w:val="28"/>
              </w:rPr>
              <w:t>Министерство транспорта и связи Свердловской обл</w:t>
            </w:r>
            <w:r w:rsidR="004B3294">
              <w:rPr>
                <w:szCs w:val="28"/>
              </w:rPr>
              <w:t>а</w:t>
            </w:r>
            <w:r w:rsidR="004B3294">
              <w:rPr>
                <w:szCs w:val="28"/>
              </w:rPr>
              <w:t>сти.</w:t>
            </w:r>
          </w:p>
        </w:tc>
      </w:tr>
      <w:tr w:rsidR="0031414F" w:rsidTr="00407A70">
        <w:tc>
          <w:tcPr>
            <w:tcW w:w="3369" w:type="dxa"/>
            <w:gridSpan w:val="6"/>
          </w:tcPr>
          <w:p w:rsidR="0031414F" w:rsidRPr="00A326AF" w:rsidRDefault="004B3294" w:rsidP="00F51EC7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B3294">
              <w:rPr>
                <w:szCs w:val="28"/>
              </w:rPr>
              <w:t>Возникновение новых прав либо изменение с</w:t>
            </w:r>
            <w:r w:rsidRPr="004B3294">
              <w:rPr>
                <w:szCs w:val="28"/>
              </w:rPr>
              <w:t>у</w:t>
            </w:r>
            <w:r w:rsidRPr="004B3294">
              <w:rPr>
                <w:szCs w:val="28"/>
              </w:rPr>
              <w:t>ществующих не предп</w:t>
            </w:r>
            <w:r w:rsidRPr="004B3294">
              <w:rPr>
                <w:szCs w:val="28"/>
              </w:rPr>
              <w:t>о</w:t>
            </w:r>
            <w:r w:rsidRPr="004B3294">
              <w:rPr>
                <w:szCs w:val="28"/>
              </w:rPr>
              <w:t>лагается.</w:t>
            </w:r>
          </w:p>
        </w:tc>
        <w:tc>
          <w:tcPr>
            <w:tcW w:w="3567" w:type="dxa"/>
            <w:gridSpan w:val="6"/>
          </w:tcPr>
          <w:p w:rsidR="0031414F" w:rsidRPr="00A326AF" w:rsidRDefault="00A326AF" w:rsidP="0054334A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A305D" w:rsidRPr="00A326AF">
              <w:rPr>
                <w:szCs w:val="28"/>
              </w:rPr>
              <w:t>пределяется Администр</w:t>
            </w:r>
            <w:r w:rsidR="00FA305D" w:rsidRPr="00A326AF">
              <w:rPr>
                <w:szCs w:val="28"/>
              </w:rPr>
              <w:t>а</w:t>
            </w:r>
            <w:r w:rsidR="00FA305D" w:rsidRPr="00A326AF">
              <w:rPr>
                <w:szCs w:val="28"/>
              </w:rPr>
              <w:t>тивным регламентом, должностными регламе</w:t>
            </w:r>
            <w:r w:rsidR="00FA305D" w:rsidRPr="00A326AF">
              <w:rPr>
                <w:szCs w:val="28"/>
              </w:rPr>
              <w:t>н</w:t>
            </w:r>
            <w:r w:rsidR="00FA305D" w:rsidRPr="00A326AF">
              <w:rPr>
                <w:szCs w:val="28"/>
              </w:rPr>
              <w:t>тами</w:t>
            </w:r>
            <w:r w:rsidR="004B3294">
              <w:rPr>
                <w:szCs w:val="28"/>
              </w:rPr>
              <w:t>.</w:t>
            </w:r>
          </w:p>
        </w:tc>
        <w:tc>
          <w:tcPr>
            <w:tcW w:w="2953" w:type="dxa"/>
            <w:gridSpan w:val="3"/>
          </w:tcPr>
          <w:p w:rsidR="0031414F" w:rsidRPr="00A326AF" w:rsidRDefault="004B3294" w:rsidP="0054334A">
            <w:pPr>
              <w:pStyle w:val="a3"/>
              <w:widowControl w:val="0"/>
              <w:ind w:left="0" w:firstLine="33"/>
              <w:jc w:val="left"/>
            </w:pPr>
            <w:r w:rsidRPr="004B3294">
              <w:t>Изменение трудоз</w:t>
            </w:r>
            <w:r w:rsidRPr="004B3294">
              <w:t>а</w:t>
            </w:r>
            <w:r w:rsidRPr="004B3294">
              <w:t>трат и (или) потребн</w:t>
            </w:r>
            <w:r w:rsidRPr="004B3294">
              <w:t>о</w:t>
            </w:r>
            <w:r w:rsidRPr="004B3294">
              <w:t>стей в иных ресурсах не предполагается.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10.</w:t>
            </w:r>
          </w:p>
        </w:tc>
        <w:tc>
          <w:tcPr>
            <w:tcW w:w="9214" w:type="dxa"/>
            <w:gridSpan w:val="14"/>
          </w:tcPr>
          <w:p w:rsidR="0031414F" w:rsidRPr="0073502E" w:rsidRDefault="0031414F" w:rsidP="0054334A">
            <w:pPr>
              <w:widowControl w:val="0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Новые обязанности, ограничения и возможности для субъектов пре</w:t>
            </w:r>
            <w:r w:rsidRPr="0073502E">
              <w:rPr>
                <w:b/>
                <w:szCs w:val="28"/>
              </w:rPr>
              <w:t>д</w:t>
            </w:r>
            <w:r w:rsidRPr="0073502E">
              <w:rPr>
                <w:b/>
                <w:szCs w:val="28"/>
              </w:rPr>
              <w:lastRenderedPageBreak/>
              <w:t>принимательской и инвестиционной деятельности либо изменение содержания существующих обязанностей и ограничений, а также п</w:t>
            </w:r>
            <w:r w:rsidRPr="0073502E">
              <w:rPr>
                <w:b/>
                <w:szCs w:val="28"/>
              </w:rPr>
              <w:t>о</w:t>
            </w:r>
            <w:r w:rsidRPr="0073502E">
              <w:rPr>
                <w:b/>
                <w:szCs w:val="28"/>
              </w:rPr>
              <w:t xml:space="preserve">рядок организации их исполнения </w:t>
            </w:r>
          </w:p>
        </w:tc>
      </w:tr>
      <w:tr w:rsidR="0031414F" w:rsidTr="00407A70">
        <w:tc>
          <w:tcPr>
            <w:tcW w:w="3369" w:type="dxa"/>
            <w:gridSpan w:val="6"/>
          </w:tcPr>
          <w:p w:rsidR="0031414F" w:rsidRDefault="0031414F">
            <w:r w:rsidRPr="0073502E">
              <w:rPr>
                <w:szCs w:val="28"/>
              </w:rPr>
              <w:lastRenderedPageBreak/>
              <w:t xml:space="preserve">10.1.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6"/>
          </w:tcPr>
          <w:p w:rsidR="0031414F" w:rsidRPr="0073502E" w:rsidRDefault="0031414F" w:rsidP="0054334A">
            <w:pPr>
              <w:widowControl w:val="0"/>
              <w:rPr>
                <w:szCs w:val="28"/>
              </w:rPr>
            </w:pPr>
            <w:r w:rsidRPr="0073502E">
              <w:rPr>
                <w:szCs w:val="28"/>
              </w:rPr>
              <w:t xml:space="preserve">10.2. </w:t>
            </w:r>
            <w:r>
              <w:t xml:space="preserve">Описание новых или изменения содержания </w:t>
            </w:r>
            <w:r w:rsidRPr="0073502E">
              <w:rPr>
                <w:szCs w:val="28"/>
              </w:rPr>
              <w:t>с</w:t>
            </w:r>
            <w:r w:rsidRPr="0073502E">
              <w:rPr>
                <w:szCs w:val="28"/>
              </w:rPr>
              <w:t>у</w:t>
            </w:r>
            <w:r w:rsidRPr="0073502E">
              <w:rPr>
                <w:szCs w:val="28"/>
              </w:rPr>
              <w:t>ществующих обязанностей и ограничений:</w:t>
            </w:r>
          </w:p>
        </w:tc>
        <w:tc>
          <w:tcPr>
            <w:tcW w:w="2953" w:type="dxa"/>
            <w:gridSpan w:val="3"/>
          </w:tcPr>
          <w:p w:rsidR="0031414F" w:rsidRPr="0073502E" w:rsidRDefault="0031414F" w:rsidP="0054334A">
            <w:pPr>
              <w:widowControl w:val="0"/>
              <w:rPr>
                <w:szCs w:val="28"/>
              </w:rPr>
            </w:pPr>
            <w:r>
              <w:t xml:space="preserve">10.3. </w:t>
            </w:r>
            <w:r w:rsidRPr="0073502E">
              <w:rPr>
                <w:szCs w:val="28"/>
              </w:rPr>
              <w:t>Порядок орган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зации исполнения обязанностей и огр</w:t>
            </w:r>
            <w:r w:rsidRPr="0073502E">
              <w:rPr>
                <w:szCs w:val="28"/>
              </w:rPr>
              <w:t>а</w:t>
            </w:r>
            <w:r w:rsidRPr="0073502E">
              <w:rPr>
                <w:szCs w:val="28"/>
              </w:rPr>
              <w:t xml:space="preserve">ничений: </w:t>
            </w:r>
          </w:p>
        </w:tc>
      </w:tr>
      <w:tr w:rsidR="0031414F" w:rsidTr="00407A70">
        <w:tc>
          <w:tcPr>
            <w:tcW w:w="3369" w:type="dxa"/>
            <w:gridSpan w:val="6"/>
          </w:tcPr>
          <w:p w:rsidR="0031414F" w:rsidRPr="00A326AF" w:rsidRDefault="004B3294" w:rsidP="00C82930">
            <w:pPr>
              <w:rPr>
                <w:szCs w:val="28"/>
              </w:rPr>
            </w:pPr>
            <w:r w:rsidRPr="004B3294">
              <w:rPr>
                <w:szCs w:val="28"/>
              </w:rPr>
              <w:t>Юридические или физ</w:t>
            </w:r>
            <w:r w:rsidRPr="004B3294">
              <w:rPr>
                <w:szCs w:val="28"/>
              </w:rPr>
              <w:t>и</w:t>
            </w:r>
            <w:r w:rsidRPr="004B3294">
              <w:rPr>
                <w:szCs w:val="28"/>
              </w:rPr>
              <w:t>ческие лица - владельцы транспортного средства, осуществляющие пер</w:t>
            </w:r>
            <w:r w:rsidRPr="004B3294">
              <w:rPr>
                <w:szCs w:val="28"/>
              </w:rPr>
              <w:t>е</w:t>
            </w:r>
            <w:r w:rsidRPr="004B3294">
              <w:rPr>
                <w:szCs w:val="28"/>
              </w:rPr>
              <w:t>возки тяжеловесных и (или) крупногабаритных грузов автомобильным транспортом                                    по автомобильным дор</w:t>
            </w:r>
            <w:r w:rsidRPr="004B3294">
              <w:rPr>
                <w:szCs w:val="28"/>
              </w:rPr>
              <w:t>о</w:t>
            </w:r>
            <w:r w:rsidRPr="004B3294">
              <w:rPr>
                <w:szCs w:val="28"/>
              </w:rPr>
              <w:t>гам регионального или межмуниципального зн</w:t>
            </w:r>
            <w:r w:rsidRPr="004B3294">
              <w:rPr>
                <w:szCs w:val="28"/>
              </w:rPr>
              <w:t>а</w:t>
            </w:r>
            <w:r w:rsidRPr="004B3294">
              <w:rPr>
                <w:szCs w:val="28"/>
              </w:rPr>
              <w:t>чения Свердловской о</w:t>
            </w:r>
            <w:r w:rsidRPr="004B3294">
              <w:rPr>
                <w:szCs w:val="28"/>
              </w:rPr>
              <w:t>б</w:t>
            </w:r>
            <w:r w:rsidRPr="004B3294">
              <w:rPr>
                <w:szCs w:val="28"/>
              </w:rPr>
              <w:t>ласти.</w:t>
            </w:r>
          </w:p>
        </w:tc>
        <w:tc>
          <w:tcPr>
            <w:tcW w:w="3567" w:type="dxa"/>
            <w:gridSpan w:val="6"/>
          </w:tcPr>
          <w:p w:rsidR="007F19A5" w:rsidRPr="00A326AF" w:rsidRDefault="00BA46CB" w:rsidP="00BA46CB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BA46CB">
              <w:rPr>
                <w:szCs w:val="28"/>
              </w:rPr>
              <w:t>Новые обязанности и огр</w:t>
            </w:r>
            <w:r w:rsidRPr="00BA46CB">
              <w:rPr>
                <w:szCs w:val="28"/>
              </w:rPr>
              <w:t>а</w:t>
            </w:r>
            <w:r w:rsidRPr="00BA46CB">
              <w:rPr>
                <w:szCs w:val="28"/>
              </w:rPr>
              <w:t>ничения не возникают, и</w:t>
            </w:r>
            <w:r w:rsidRPr="00BA46CB">
              <w:rPr>
                <w:szCs w:val="28"/>
              </w:rPr>
              <w:t>з</w:t>
            </w:r>
            <w:r w:rsidRPr="00BA46CB">
              <w:rPr>
                <w:szCs w:val="28"/>
              </w:rPr>
              <w:t>менения содержания сущ</w:t>
            </w:r>
            <w:r w:rsidRPr="00BA46CB">
              <w:rPr>
                <w:szCs w:val="28"/>
              </w:rPr>
              <w:t>е</w:t>
            </w:r>
            <w:r w:rsidRPr="00BA46CB">
              <w:rPr>
                <w:szCs w:val="28"/>
              </w:rPr>
              <w:t>ствующих обязанностей и ограничений отсутствуют</w:t>
            </w:r>
            <w:r w:rsidR="00F51EC7" w:rsidRPr="00A326AF">
              <w:rPr>
                <w:szCs w:val="28"/>
              </w:rPr>
              <w:t>.</w:t>
            </w:r>
          </w:p>
        </w:tc>
        <w:tc>
          <w:tcPr>
            <w:tcW w:w="2953" w:type="dxa"/>
            <w:gridSpan w:val="3"/>
          </w:tcPr>
          <w:p w:rsidR="0031414F" w:rsidRPr="00A326AF" w:rsidRDefault="00BA46CB" w:rsidP="00BA46CB">
            <w:pPr>
              <w:widowControl w:val="0"/>
            </w:pPr>
            <w:r>
              <w:t>Отсутствует.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11.</w:t>
            </w:r>
          </w:p>
        </w:tc>
        <w:tc>
          <w:tcPr>
            <w:tcW w:w="9214" w:type="dxa"/>
            <w:gridSpan w:val="14"/>
          </w:tcPr>
          <w:p w:rsidR="0031414F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</w:t>
            </w:r>
            <w:r w:rsidRPr="0073502E">
              <w:rPr>
                <w:b/>
                <w:szCs w:val="28"/>
              </w:rPr>
              <w:t>н</w:t>
            </w:r>
            <w:r w:rsidRPr="0073502E">
              <w:rPr>
                <w:b/>
                <w:szCs w:val="28"/>
              </w:rPr>
              <w:t>ных обязанностей или ограничений либо изменением содержания т</w:t>
            </w:r>
            <w:r w:rsidRPr="0073502E">
              <w:rPr>
                <w:b/>
                <w:szCs w:val="28"/>
              </w:rPr>
              <w:t>а</w:t>
            </w:r>
            <w:r w:rsidRPr="0073502E">
              <w:rPr>
                <w:b/>
                <w:szCs w:val="28"/>
              </w:rPr>
              <w:t xml:space="preserve">ких обязанностей и ограничений </w:t>
            </w:r>
          </w:p>
        </w:tc>
      </w:tr>
      <w:tr w:rsidR="0031414F" w:rsidTr="00BA46CB">
        <w:tc>
          <w:tcPr>
            <w:tcW w:w="1809" w:type="dxa"/>
            <w:gridSpan w:val="2"/>
          </w:tcPr>
          <w:p w:rsidR="0031414F" w:rsidRDefault="0031414F">
            <w:r w:rsidRPr="0073502E">
              <w:rPr>
                <w:szCs w:val="28"/>
              </w:rPr>
              <w:t xml:space="preserve">11.1. </w:t>
            </w:r>
            <w:r>
              <w:t>Группа участников отношений:</w:t>
            </w:r>
          </w:p>
        </w:tc>
        <w:tc>
          <w:tcPr>
            <w:tcW w:w="3544" w:type="dxa"/>
            <w:gridSpan w:val="7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11.2. </w:t>
            </w:r>
            <w:r>
              <w:t xml:space="preserve">Описание новых или изменение содержания </w:t>
            </w:r>
            <w:r w:rsidRPr="0073502E">
              <w:rPr>
                <w:szCs w:val="28"/>
              </w:rPr>
              <w:t>с</w:t>
            </w:r>
            <w:r w:rsidRPr="0073502E">
              <w:rPr>
                <w:szCs w:val="28"/>
              </w:rPr>
              <w:t>у</w:t>
            </w:r>
            <w:r w:rsidRPr="0073502E">
              <w:rPr>
                <w:szCs w:val="28"/>
              </w:rPr>
              <w:t>ществующих обязанностей и ограничений:</w:t>
            </w:r>
          </w:p>
        </w:tc>
        <w:tc>
          <w:tcPr>
            <w:tcW w:w="4536" w:type="dxa"/>
            <w:gridSpan w:val="6"/>
          </w:tcPr>
          <w:p w:rsidR="0031414F" w:rsidRPr="0073502E" w:rsidRDefault="0031414F">
            <w:pPr>
              <w:rPr>
                <w:szCs w:val="28"/>
              </w:rPr>
            </w:pPr>
            <w:r>
              <w:t xml:space="preserve">11.3. </w:t>
            </w:r>
            <w:r w:rsidRPr="0073502E">
              <w:rPr>
                <w:szCs w:val="28"/>
              </w:rPr>
              <w:t>Описание и оценка видов ра</w:t>
            </w:r>
            <w:r w:rsidRPr="0073502E">
              <w:rPr>
                <w:szCs w:val="28"/>
              </w:rPr>
              <w:t>с</w:t>
            </w:r>
            <w:r w:rsidRPr="0073502E">
              <w:rPr>
                <w:szCs w:val="28"/>
              </w:rPr>
              <w:t xml:space="preserve">ходов (выгод): </w:t>
            </w:r>
          </w:p>
        </w:tc>
      </w:tr>
      <w:tr w:rsidR="0031414F" w:rsidTr="00BA46CB">
        <w:tc>
          <w:tcPr>
            <w:tcW w:w="1809" w:type="dxa"/>
            <w:gridSpan w:val="2"/>
          </w:tcPr>
          <w:p w:rsidR="0031414F" w:rsidRPr="0073502E" w:rsidRDefault="00BA46CB" w:rsidP="00BA46CB">
            <w:pPr>
              <w:rPr>
                <w:szCs w:val="28"/>
              </w:rPr>
            </w:pPr>
            <w:r w:rsidRPr="00BA46CB">
              <w:rPr>
                <w:szCs w:val="28"/>
              </w:rPr>
              <w:t>Юридич</w:t>
            </w:r>
            <w:r w:rsidRPr="00BA46CB">
              <w:rPr>
                <w:szCs w:val="28"/>
              </w:rPr>
              <w:t>е</w:t>
            </w:r>
            <w:r w:rsidRPr="00BA46CB">
              <w:rPr>
                <w:szCs w:val="28"/>
              </w:rPr>
              <w:t>ские или ф</w:t>
            </w:r>
            <w:r w:rsidRPr="00BA46CB">
              <w:rPr>
                <w:szCs w:val="28"/>
              </w:rPr>
              <w:t>и</w:t>
            </w:r>
            <w:r w:rsidRPr="00BA46CB">
              <w:rPr>
                <w:szCs w:val="28"/>
              </w:rPr>
              <w:t>зические л</w:t>
            </w:r>
            <w:r w:rsidRPr="00BA46CB">
              <w:rPr>
                <w:szCs w:val="28"/>
              </w:rPr>
              <w:t>и</w:t>
            </w:r>
            <w:r w:rsidRPr="00BA46CB">
              <w:rPr>
                <w:szCs w:val="28"/>
              </w:rPr>
              <w:t>ца - владел</w:t>
            </w:r>
            <w:r w:rsidRPr="00BA46CB">
              <w:rPr>
                <w:szCs w:val="28"/>
              </w:rPr>
              <w:t>ь</w:t>
            </w:r>
            <w:r w:rsidRPr="00BA46CB">
              <w:rPr>
                <w:szCs w:val="28"/>
              </w:rPr>
              <w:t>цы тран</w:t>
            </w:r>
            <w:r w:rsidRPr="00BA46CB">
              <w:rPr>
                <w:szCs w:val="28"/>
              </w:rPr>
              <w:t>с</w:t>
            </w:r>
            <w:r w:rsidRPr="00BA46CB">
              <w:rPr>
                <w:szCs w:val="28"/>
              </w:rPr>
              <w:t>портного средства, осущест</w:t>
            </w:r>
            <w:r w:rsidRPr="00BA46CB">
              <w:rPr>
                <w:szCs w:val="28"/>
              </w:rPr>
              <w:t>в</w:t>
            </w:r>
            <w:r w:rsidRPr="00BA46CB">
              <w:rPr>
                <w:szCs w:val="28"/>
              </w:rPr>
              <w:t>ляющие п</w:t>
            </w:r>
            <w:r w:rsidRPr="00BA46CB">
              <w:rPr>
                <w:szCs w:val="28"/>
              </w:rPr>
              <w:t>е</w:t>
            </w:r>
            <w:r w:rsidRPr="00BA46CB">
              <w:rPr>
                <w:szCs w:val="28"/>
              </w:rPr>
              <w:t>ревозки т</w:t>
            </w:r>
            <w:r w:rsidRPr="00BA46CB">
              <w:rPr>
                <w:szCs w:val="28"/>
              </w:rPr>
              <w:t>я</w:t>
            </w:r>
            <w:r w:rsidRPr="00BA46CB">
              <w:rPr>
                <w:szCs w:val="28"/>
              </w:rPr>
              <w:t>желовесных и (или) крупногаб</w:t>
            </w:r>
            <w:r w:rsidRPr="00BA46CB">
              <w:rPr>
                <w:szCs w:val="28"/>
              </w:rPr>
              <w:t>а</w:t>
            </w:r>
            <w:r w:rsidRPr="00BA46CB">
              <w:rPr>
                <w:szCs w:val="28"/>
              </w:rPr>
              <w:t>ритных гр</w:t>
            </w:r>
            <w:r w:rsidRPr="00BA46CB">
              <w:rPr>
                <w:szCs w:val="28"/>
              </w:rPr>
              <w:t>у</w:t>
            </w:r>
            <w:r w:rsidRPr="00BA46CB">
              <w:rPr>
                <w:szCs w:val="28"/>
              </w:rPr>
              <w:t>зов автом</w:t>
            </w:r>
            <w:r w:rsidRPr="00BA46CB">
              <w:rPr>
                <w:szCs w:val="28"/>
              </w:rPr>
              <w:t>о</w:t>
            </w:r>
            <w:r w:rsidRPr="00BA46CB">
              <w:rPr>
                <w:szCs w:val="28"/>
              </w:rPr>
              <w:t xml:space="preserve">бильным </w:t>
            </w:r>
            <w:r w:rsidRPr="00BA46CB">
              <w:rPr>
                <w:szCs w:val="28"/>
              </w:rPr>
              <w:lastRenderedPageBreak/>
              <w:t>транспортом                                    по автом</w:t>
            </w:r>
            <w:r w:rsidRPr="00BA46CB">
              <w:rPr>
                <w:szCs w:val="28"/>
              </w:rPr>
              <w:t>о</w:t>
            </w:r>
            <w:r w:rsidRPr="00BA46CB">
              <w:rPr>
                <w:szCs w:val="28"/>
              </w:rPr>
              <w:t>бильным д</w:t>
            </w:r>
            <w:r w:rsidRPr="00BA46CB">
              <w:rPr>
                <w:szCs w:val="28"/>
              </w:rPr>
              <w:t>о</w:t>
            </w:r>
            <w:r>
              <w:rPr>
                <w:szCs w:val="28"/>
              </w:rPr>
              <w:t>ро</w:t>
            </w:r>
            <w:r w:rsidRPr="00BA46CB">
              <w:rPr>
                <w:szCs w:val="28"/>
              </w:rPr>
              <w:t>гам реги</w:t>
            </w:r>
            <w:r w:rsidRPr="00BA46CB">
              <w:rPr>
                <w:szCs w:val="28"/>
              </w:rPr>
              <w:t>о</w:t>
            </w:r>
            <w:r w:rsidRPr="00BA46CB">
              <w:rPr>
                <w:szCs w:val="28"/>
              </w:rPr>
              <w:t>нального или межм</w:t>
            </w:r>
            <w:r w:rsidRPr="00BA46CB">
              <w:rPr>
                <w:szCs w:val="28"/>
              </w:rPr>
              <w:t>у</w:t>
            </w:r>
            <w:r w:rsidRPr="00BA46CB">
              <w:rPr>
                <w:szCs w:val="28"/>
              </w:rPr>
              <w:t>ниципальн</w:t>
            </w:r>
            <w:r w:rsidRPr="00BA46CB">
              <w:rPr>
                <w:szCs w:val="28"/>
              </w:rPr>
              <w:t>о</w:t>
            </w:r>
            <w:r>
              <w:rPr>
                <w:szCs w:val="28"/>
              </w:rPr>
              <w:t>го зна</w:t>
            </w:r>
            <w:r w:rsidRPr="00BA46CB">
              <w:rPr>
                <w:szCs w:val="28"/>
              </w:rPr>
              <w:t>чения Свердло</w:t>
            </w:r>
            <w:r w:rsidRPr="00BA46CB">
              <w:rPr>
                <w:szCs w:val="28"/>
              </w:rPr>
              <w:t>в</w:t>
            </w:r>
            <w:r w:rsidRPr="00BA46CB">
              <w:rPr>
                <w:szCs w:val="28"/>
              </w:rPr>
              <w:t>ской обл</w:t>
            </w:r>
            <w:r w:rsidRPr="00BA46CB">
              <w:rPr>
                <w:szCs w:val="28"/>
              </w:rPr>
              <w:t>а</w:t>
            </w:r>
            <w:r w:rsidRPr="00BA46CB">
              <w:rPr>
                <w:szCs w:val="28"/>
              </w:rPr>
              <w:t>сти.</w:t>
            </w:r>
          </w:p>
        </w:tc>
        <w:tc>
          <w:tcPr>
            <w:tcW w:w="3544" w:type="dxa"/>
            <w:gridSpan w:val="7"/>
          </w:tcPr>
          <w:p w:rsidR="00BA46CB" w:rsidRPr="00BA46CB" w:rsidRDefault="00BA46CB" w:rsidP="00BA46CB">
            <w:pPr>
              <w:rPr>
                <w:szCs w:val="28"/>
              </w:rPr>
            </w:pPr>
            <w:r w:rsidRPr="00BA46CB">
              <w:rPr>
                <w:szCs w:val="28"/>
              </w:rPr>
              <w:lastRenderedPageBreak/>
              <w:t>Новые обязанности и огр</w:t>
            </w:r>
            <w:r w:rsidRPr="00BA46CB">
              <w:rPr>
                <w:szCs w:val="28"/>
              </w:rPr>
              <w:t>а</w:t>
            </w:r>
            <w:r w:rsidRPr="00BA46CB">
              <w:rPr>
                <w:szCs w:val="28"/>
              </w:rPr>
              <w:t>ничения не возникают.</w:t>
            </w:r>
          </w:p>
          <w:p w:rsidR="008E260A" w:rsidRPr="0073502E" w:rsidRDefault="00BA46CB" w:rsidP="00BA46CB">
            <w:pPr>
              <w:rPr>
                <w:szCs w:val="28"/>
              </w:rPr>
            </w:pPr>
            <w:proofErr w:type="gramStart"/>
            <w:r w:rsidRPr="00BA46CB">
              <w:rPr>
                <w:szCs w:val="28"/>
              </w:rPr>
              <w:t>Существующие обязанн</w:t>
            </w:r>
            <w:r w:rsidRPr="00BA46CB">
              <w:rPr>
                <w:szCs w:val="28"/>
              </w:rPr>
              <w:t>о</w:t>
            </w:r>
            <w:r w:rsidRPr="00BA46CB">
              <w:rPr>
                <w:szCs w:val="28"/>
              </w:rPr>
              <w:t>сти по внесению платы в счёт возмещения вреда, причиняемого транспор</w:t>
            </w:r>
            <w:r w:rsidRPr="00BA46CB">
              <w:rPr>
                <w:szCs w:val="28"/>
              </w:rPr>
              <w:t>т</w:t>
            </w:r>
            <w:r w:rsidRPr="00BA46CB">
              <w:rPr>
                <w:szCs w:val="28"/>
              </w:rPr>
              <w:t>ными средствами автом</w:t>
            </w:r>
            <w:r w:rsidRPr="00BA46CB">
              <w:rPr>
                <w:szCs w:val="28"/>
              </w:rPr>
              <w:t>о</w:t>
            </w:r>
            <w:r w:rsidRPr="00BA46CB">
              <w:rPr>
                <w:szCs w:val="28"/>
              </w:rPr>
              <w:t>бильным дорогам реги</w:t>
            </w:r>
            <w:r w:rsidRPr="00BA46CB">
              <w:rPr>
                <w:szCs w:val="28"/>
              </w:rPr>
              <w:t>о</w:t>
            </w:r>
            <w:r w:rsidRPr="00BA46CB">
              <w:rPr>
                <w:szCs w:val="28"/>
              </w:rPr>
              <w:t>нального значения Свер</w:t>
            </w:r>
            <w:r w:rsidRPr="00BA46CB">
              <w:rPr>
                <w:szCs w:val="28"/>
              </w:rPr>
              <w:t>д</w:t>
            </w:r>
            <w:r w:rsidRPr="00BA46CB">
              <w:rPr>
                <w:szCs w:val="28"/>
              </w:rPr>
              <w:t>ловской области тран</w:t>
            </w:r>
            <w:r w:rsidRPr="00BA46CB">
              <w:rPr>
                <w:szCs w:val="28"/>
              </w:rPr>
              <w:t>с</w:t>
            </w:r>
            <w:r w:rsidRPr="00BA46CB">
              <w:rPr>
                <w:szCs w:val="28"/>
              </w:rPr>
              <w:t>портным средством, ос</w:t>
            </w:r>
            <w:r w:rsidRPr="00BA46CB">
              <w:rPr>
                <w:szCs w:val="28"/>
              </w:rPr>
              <w:t>у</w:t>
            </w:r>
            <w:r w:rsidRPr="00BA46CB">
              <w:rPr>
                <w:szCs w:val="28"/>
              </w:rPr>
              <w:t>ществляющим перевозку тяжеловесных грузов, пр</w:t>
            </w:r>
            <w:r w:rsidRPr="00BA46CB">
              <w:rPr>
                <w:szCs w:val="28"/>
              </w:rPr>
              <w:t>и</w:t>
            </w:r>
            <w:r w:rsidRPr="00BA46CB">
              <w:rPr>
                <w:szCs w:val="28"/>
              </w:rPr>
              <w:t>водятся в соответствие с федеральным нормати</w:t>
            </w:r>
            <w:r w:rsidRPr="00BA46CB">
              <w:rPr>
                <w:szCs w:val="28"/>
              </w:rPr>
              <w:t>в</w:t>
            </w:r>
            <w:r w:rsidRPr="00BA46CB">
              <w:rPr>
                <w:szCs w:val="28"/>
              </w:rPr>
              <w:t>ным правовым актом – п</w:t>
            </w:r>
            <w:r w:rsidRPr="00BA46CB">
              <w:rPr>
                <w:szCs w:val="28"/>
              </w:rPr>
              <w:t>о</w:t>
            </w:r>
            <w:r w:rsidRPr="00BA46CB">
              <w:rPr>
                <w:szCs w:val="28"/>
              </w:rPr>
              <w:lastRenderedPageBreak/>
              <w:t>становлением Правител</w:t>
            </w:r>
            <w:r w:rsidRPr="00BA46CB">
              <w:rPr>
                <w:szCs w:val="28"/>
              </w:rPr>
              <w:t>ь</w:t>
            </w:r>
            <w:r w:rsidRPr="00BA46CB">
              <w:rPr>
                <w:szCs w:val="28"/>
              </w:rPr>
              <w:t>ства Российской Федер</w:t>
            </w:r>
            <w:r w:rsidRPr="00BA46CB">
              <w:rPr>
                <w:szCs w:val="28"/>
              </w:rPr>
              <w:t>а</w:t>
            </w:r>
            <w:r w:rsidRPr="00BA46CB">
              <w:rPr>
                <w:szCs w:val="28"/>
              </w:rPr>
              <w:t>ции № 934</w:t>
            </w:r>
            <w:r>
              <w:rPr>
                <w:szCs w:val="28"/>
              </w:rPr>
              <w:t xml:space="preserve"> </w:t>
            </w:r>
            <w:r w:rsidRPr="00BA46CB">
              <w:rPr>
                <w:szCs w:val="28"/>
              </w:rPr>
              <w:t>«О возмещении вреда, причиняемого транспортными средств</w:t>
            </w:r>
            <w:r w:rsidRPr="00BA46CB">
              <w:rPr>
                <w:szCs w:val="28"/>
              </w:rPr>
              <w:t>а</w:t>
            </w:r>
            <w:r w:rsidRPr="00BA46CB">
              <w:rPr>
                <w:szCs w:val="28"/>
              </w:rPr>
              <w:t>ми, осуществляющими п</w:t>
            </w:r>
            <w:r w:rsidRPr="00BA46CB">
              <w:rPr>
                <w:szCs w:val="28"/>
              </w:rPr>
              <w:t>е</w:t>
            </w:r>
            <w:r w:rsidRPr="00BA46CB">
              <w:rPr>
                <w:szCs w:val="28"/>
              </w:rPr>
              <w:t>ревозки тяжеловесных гр</w:t>
            </w:r>
            <w:r w:rsidRPr="00BA46CB">
              <w:rPr>
                <w:szCs w:val="28"/>
              </w:rPr>
              <w:t>у</w:t>
            </w:r>
            <w:r w:rsidRPr="00BA46CB">
              <w:rPr>
                <w:szCs w:val="28"/>
              </w:rPr>
              <w:t>зов по автомобильным д</w:t>
            </w:r>
            <w:r w:rsidRPr="00BA46CB">
              <w:rPr>
                <w:szCs w:val="28"/>
              </w:rPr>
              <w:t>о</w:t>
            </w:r>
            <w:r w:rsidRPr="00BA46CB">
              <w:rPr>
                <w:szCs w:val="28"/>
              </w:rPr>
              <w:t>рогам Российской Федер</w:t>
            </w:r>
            <w:r w:rsidRPr="00BA46CB">
              <w:rPr>
                <w:szCs w:val="28"/>
              </w:rPr>
              <w:t>а</w:t>
            </w:r>
            <w:r w:rsidRPr="00BA46CB">
              <w:rPr>
                <w:szCs w:val="28"/>
              </w:rPr>
              <w:t>ции» (в редакции пост</w:t>
            </w:r>
            <w:r w:rsidRPr="00BA46CB">
              <w:rPr>
                <w:szCs w:val="28"/>
              </w:rPr>
              <w:t>а</w:t>
            </w:r>
            <w:r w:rsidRPr="00BA46CB">
              <w:rPr>
                <w:szCs w:val="28"/>
              </w:rPr>
              <w:t>новления Правительства Российской Федерации № 12).</w:t>
            </w:r>
            <w:proofErr w:type="gramEnd"/>
          </w:p>
        </w:tc>
        <w:tc>
          <w:tcPr>
            <w:tcW w:w="4536" w:type="dxa"/>
            <w:gridSpan w:val="6"/>
          </w:tcPr>
          <w:p w:rsidR="0031414F" w:rsidRDefault="00BA46CB" w:rsidP="007A529A">
            <w:pPr>
              <w:rPr>
                <w:szCs w:val="28"/>
              </w:rPr>
            </w:pPr>
            <w:r w:rsidRPr="00BA46CB">
              <w:rPr>
                <w:szCs w:val="28"/>
              </w:rPr>
              <w:lastRenderedPageBreak/>
              <w:t>Размер платы в счёт возмещения вреда, причиняемого транспортн</w:t>
            </w:r>
            <w:r w:rsidRPr="00BA46CB">
              <w:rPr>
                <w:szCs w:val="28"/>
              </w:rPr>
              <w:t>ы</w:t>
            </w:r>
            <w:r w:rsidRPr="00BA46CB">
              <w:rPr>
                <w:szCs w:val="28"/>
              </w:rPr>
              <w:t xml:space="preserve">ми средствами, осуществляющими перевозку тяжеловесных грузов, с осевыми </w:t>
            </w:r>
            <w:proofErr w:type="gramStart"/>
            <w:r w:rsidRPr="00BA46CB">
              <w:rPr>
                <w:szCs w:val="28"/>
              </w:rPr>
              <w:t>нагрузками</w:t>
            </w:r>
            <w:proofErr w:type="gramEnd"/>
            <w:r w:rsidRPr="00BA46CB">
              <w:rPr>
                <w:szCs w:val="28"/>
              </w:rPr>
              <w:t xml:space="preserve"> превыша</w:t>
            </w:r>
            <w:r w:rsidRPr="00BA46CB">
              <w:rPr>
                <w:szCs w:val="28"/>
              </w:rPr>
              <w:t>ю</w:t>
            </w:r>
            <w:r w:rsidRPr="00BA46CB">
              <w:rPr>
                <w:szCs w:val="28"/>
              </w:rPr>
              <w:t>щими допустимые, указанные в Правилах перевозки грузов авт</w:t>
            </w:r>
            <w:r w:rsidRPr="00BA46CB">
              <w:rPr>
                <w:szCs w:val="28"/>
              </w:rPr>
              <w:t>о</w:t>
            </w:r>
            <w:r w:rsidRPr="00BA46CB">
              <w:rPr>
                <w:szCs w:val="28"/>
              </w:rPr>
              <w:t>мобильным транспортом, утве</w:t>
            </w:r>
            <w:r w:rsidRPr="00BA46CB">
              <w:rPr>
                <w:szCs w:val="28"/>
              </w:rPr>
              <w:t>р</w:t>
            </w:r>
            <w:r w:rsidRPr="00BA46CB">
              <w:rPr>
                <w:szCs w:val="28"/>
              </w:rPr>
              <w:t>жденных постановлением Прав</w:t>
            </w:r>
            <w:r w:rsidRPr="00BA46CB">
              <w:rPr>
                <w:szCs w:val="28"/>
              </w:rPr>
              <w:t>и</w:t>
            </w:r>
            <w:r w:rsidRPr="00BA46CB">
              <w:rPr>
                <w:szCs w:val="28"/>
              </w:rPr>
              <w:t>тельства Российской Федерации                 от 15.042011№ 272 «Об утвержд</w:t>
            </w:r>
            <w:r w:rsidRPr="00BA46CB">
              <w:rPr>
                <w:szCs w:val="28"/>
              </w:rPr>
              <w:t>е</w:t>
            </w:r>
            <w:r w:rsidRPr="00BA46CB">
              <w:rPr>
                <w:szCs w:val="28"/>
              </w:rPr>
              <w:t>нии Правил перевозок грузов авт</w:t>
            </w:r>
            <w:r w:rsidRPr="00BA46CB">
              <w:rPr>
                <w:szCs w:val="28"/>
              </w:rPr>
              <w:t>о</w:t>
            </w:r>
            <w:r w:rsidRPr="00BA46CB">
              <w:rPr>
                <w:szCs w:val="28"/>
              </w:rPr>
              <w:t>мобильным транспортом», но не превышающими 60% от допуст</w:t>
            </w:r>
            <w:r w:rsidRPr="00BA46CB">
              <w:rPr>
                <w:szCs w:val="28"/>
              </w:rPr>
              <w:t>и</w:t>
            </w:r>
            <w:r w:rsidRPr="00BA46CB">
              <w:rPr>
                <w:szCs w:val="28"/>
              </w:rPr>
              <w:t xml:space="preserve">мых, может </w:t>
            </w:r>
            <w:r w:rsidRPr="001D3ECB">
              <w:rPr>
                <w:szCs w:val="28"/>
              </w:rPr>
              <w:t xml:space="preserve">увеличиться </w:t>
            </w:r>
            <w:r w:rsidR="005C1342" w:rsidRPr="001D3ECB">
              <w:rPr>
                <w:szCs w:val="28"/>
              </w:rPr>
              <w:t>до</w:t>
            </w:r>
            <w:r w:rsidRPr="001D3ECB">
              <w:rPr>
                <w:szCs w:val="28"/>
              </w:rPr>
              <w:t xml:space="preserve"> </w:t>
            </w:r>
            <w:r w:rsidR="005C1342" w:rsidRPr="001D3ECB">
              <w:rPr>
                <w:szCs w:val="28"/>
              </w:rPr>
              <w:t>3</w:t>
            </w:r>
            <w:r w:rsidRPr="001D3ECB">
              <w:rPr>
                <w:szCs w:val="28"/>
              </w:rPr>
              <w:t xml:space="preserve"> раз.</w:t>
            </w:r>
            <w:r w:rsidRPr="00BA46CB">
              <w:rPr>
                <w:szCs w:val="28"/>
              </w:rPr>
              <w:t xml:space="preserve"> Размер платы в счёт возмещения </w:t>
            </w:r>
            <w:r w:rsidRPr="00BA46CB">
              <w:rPr>
                <w:szCs w:val="28"/>
              </w:rPr>
              <w:lastRenderedPageBreak/>
              <w:t>вреда, причиняемого транспортн</w:t>
            </w:r>
            <w:r w:rsidRPr="00BA46CB">
              <w:rPr>
                <w:szCs w:val="28"/>
              </w:rPr>
              <w:t>ы</w:t>
            </w:r>
            <w:r w:rsidRPr="00BA46CB">
              <w:rPr>
                <w:szCs w:val="28"/>
              </w:rPr>
              <w:t>ми средствами, осуществляющими перевозку тяжеловесных грузов, с осевыми нагрузками, превыша</w:t>
            </w:r>
            <w:r w:rsidRPr="00BA46CB">
              <w:rPr>
                <w:szCs w:val="28"/>
              </w:rPr>
              <w:t>ю</w:t>
            </w:r>
            <w:r w:rsidRPr="00BA46CB">
              <w:rPr>
                <w:szCs w:val="28"/>
              </w:rPr>
              <w:t xml:space="preserve">щими 60% </w:t>
            </w:r>
            <w:proofErr w:type="gramStart"/>
            <w:r w:rsidRPr="00BA46CB">
              <w:rPr>
                <w:szCs w:val="28"/>
              </w:rPr>
              <w:t>от</w:t>
            </w:r>
            <w:proofErr w:type="gramEnd"/>
            <w:r w:rsidRPr="00BA46CB">
              <w:rPr>
                <w:szCs w:val="28"/>
              </w:rPr>
              <w:t xml:space="preserve"> допустимых, может увеличиться </w:t>
            </w:r>
            <w:r w:rsidR="005C1342" w:rsidRPr="001D3ECB">
              <w:rPr>
                <w:szCs w:val="28"/>
              </w:rPr>
              <w:t>до</w:t>
            </w:r>
            <w:r w:rsidRPr="001D3ECB">
              <w:rPr>
                <w:szCs w:val="28"/>
              </w:rPr>
              <w:t xml:space="preserve"> 2 раз</w:t>
            </w:r>
            <w:r w:rsidRPr="00BA46CB">
              <w:rPr>
                <w:szCs w:val="28"/>
              </w:rPr>
              <w:t>. Размер пл</w:t>
            </w:r>
            <w:r w:rsidRPr="00BA46CB">
              <w:rPr>
                <w:szCs w:val="28"/>
              </w:rPr>
              <w:t>а</w:t>
            </w:r>
            <w:r w:rsidRPr="00BA46CB">
              <w:rPr>
                <w:szCs w:val="28"/>
              </w:rPr>
              <w:t>ты в счёт возмещения вреда,  причин</w:t>
            </w:r>
            <w:r w:rsidRPr="00BA46CB">
              <w:rPr>
                <w:szCs w:val="28"/>
              </w:rPr>
              <w:t>я</w:t>
            </w:r>
            <w:r w:rsidRPr="00BA46CB">
              <w:rPr>
                <w:szCs w:val="28"/>
              </w:rPr>
              <w:t>емого транспортными сре</w:t>
            </w:r>
            <w:r w:rsidRPr="00BA46CB">
              <w:rPr>
                <w:szCs w:val="28"/>
              </w:rPr>
              <w:t>д</w:t>
            </w:r>
            <w:r w:rsidRPr="00BA46CB">
              <w:rPr>
                <w:szCs w:val="28"/>
              </w:rPr>
              <w:t>ствами, осуществляющими перевозку т</w:t>
            </w:r>
            <w:r w:rsidRPr="00BA46CB">
              <w:rPr>
                <w:szCs w:val="28"/>
              </w:rPr>
              <w:t>я</w:t>
            </w:r>
            <w:r w:rsidRPr="00BA46CB">
              <w:rPr>
                <w:szCs w:val="28"/>
              </w:rPr>
              <w:t>желовесных грузов, в период вр</w:t>
            </w:r>
            <w:r w:rsidRPr="00BA46CB">
              <w:rPr>
                <w:szCs w:val="28"/>
              </w:rPr>
              <w:t>е</w:t>
            </w:r>
            <w:r w:rsidRPr="00BA46CB">
              <w:rPr>
                <w:szCs w:val="28"/>
              </w:rPr>
              <w:t xml:space="preserve">менных ограничений, практически не </w:t>
            </w:r>
            <w:proofErr w:type="gramStart"/>
            <w:r w:rsidRPr="00BA46CB">
              <w:rPr>
                <w:szCs w:val="28"/>
              </w:rPr>
              <w:t>изменится</w:t>
            </w:r>
            <w:proofErr w:type="gramEnd"/>
            <w:r w:rsidRPr="00BA46CB">
              <w:rPr>
                <w:szCs w:val="28"/>
              </w:rPr>
              <w:t xml:space="preserve"> либо произойдёт его незначительное п</w:t>
            </w:r>
            <w:r w:rsidRPr="00BA46CB">
              <w:rPr>
                <w:szCs w:val="28"/>
              </w:rPr>
              <w:t>о</w:t>
            </w:r>
            <w:r w:rsidRPr="00BA46CB">
              <w:rPr>
                <w:szCs w:val="28"/>
              </w:rPr>
              <w:t>вышение.</w:t>
            </w:r>
          </w:p>
          <w:p w:rsidR="000739FE" w:rsidRDefault="007F2019" w:rsidP="0040662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Указанные расчёты проведены с исходным значением </w:t>
            </w:r>
            <w:r w:rsidRPr="007F2019">
              <w:rPr>
                <w:szCs w:val="28"/>
              </w:rPr>
              <w:t>размер</w:t>
            </w:r>
            <w:r>
              <w:rPr>
                <w:szCs w:val="28"/>
              </w:rPr>
              <w:t>а</w:t>
            </w:r>
            <w:r w:rsidRPr="007F2019">
              <w:rPr>
                <w:szCs w:val="28"/>
              </w:rPr>
              <w:t xml:space="preserve"> вр</w:t>
            </w:r>
            <w:r w:rsidRPr="007F2019">
              <w:rPr>
                <w:szCs w:val="28"/>
              </w:rPr>
              <w:t>е</w:t>
            </w:r>
            <w:r w:rsidRPr="007F2019">
              <w:rPr>
                <w:szCs w:val="28"/>
              </w:rPr>
              <w:t>да, причиняемого транспортными средствами, при превышении доп</w:t>
            </w:r>
            <w:r w:rsidRPr="007F2019">
              <w:rPr>
                <w:szCs w:val="28"/>
              </w:rPr>
              <w:t>у</w:t>
            </w:r>
            <w:r w:rsidRPr="007F2019">
              <w:rPr>
                <w:szCs w:val="28"/>
              </w:rPr>
              <w:t>стимых осевых нагрузок для авт</w:t>
            </w:r>
            <w:r w:rsidRPr="007F2019">
              <w:rPr>
                <w:szCs w:val="28"/>
              </w:rPr>
              <w:t>о</w:t>
            </w:r>
            <w:r w:rsidRPr="007F2019">
              <w:rPr>
                <w:szCs w:val="28"/>
              </w:rPr>
              <w:t xml:space="preserve">мобильной дороги на 5% (далее - </w:t>
            </w:r>
            <w:proofErr w:type="spellStart"/>
            <w:r w:rsidRPr="007F2019">
              <w:rPr>
                <w:szCs w:val="28"/>
              </w:rPr>
              <w:t>Р</w:t>
            </w:r>
            <w:r w:rsidRPr="007F2019">
              <w:rPr>
                <w:szCs w:val="28"/>
                <w:vertAlign w:val="subscript"/>
              </w:rPr>
              <w:t>исх</w:t>
            </w:r>
            <w:proofErr w:type="spellEnd"/>
            <w:r w:rsidRPr="007F2019">
              <w:rPr>
                <w:szCs w:val="28"/>
              </w:rPr>
              <w:t>) и постоянны</w:t>
            </w:r>
            <w:r>
              <w:rPr>
                <w:szCs w:val="28"/>
              </w:rPr>
              <w:t>ми</w:t>
            </w:r>
            <w:r w:rsidRPr="007F2019">
              <w:rPr>
                <w:szCs w:val="28"/>
              </w:rPr>
              <w:t xml:space="preserve"> коэффицие</w:t>
            </w:r>
            <w:r w:rsidRPr="007F2019">
              <w:rPr>
                <w:szCs w:val="28"/>
              </w:rPr>
              <w:t>н</w:t>
            </w:r>
            <w:r w:rsidRPr="007F2019">
              <w:rPr>
                <w:szCs w:val="28"/>
              </w:rPr>
              <w:t>т</w:t>
            </w:r>
            <w:r>
              <w:rPr>
                <w:szCs w:val="28"/>
              </w:rPr>
              <w:t>ам</w:t>
            </w:r>
            <w:r w:rsidRPr="007F2019">
              <w:rPr>
                <w:szCs w:val="28"/>
              </w:rPr>
              <w:t xml:space="preserve"> для расчёта размера вреда</w:t>
            </w:r>
            <w:r>
              <w:rPr>
                <w:szCs w:val="28"/>
              </w:rPr>
              <w:t>,</w:t>
            </w:r>
            <w:r w:rsidRPr="007F2019">
              <w:rPr>
                <w:szCs w:val="28"/>
              </w:rPr>
              <w:t xml:space="preserve"> принят</w:t>
            </w:r>
            <w:r>
              <w:rPr>
                <w:szCs w:val="28"/>
              </w:rPr>
              <w:t>ыми</w:t>
            </w:r>
            <w:r w:rsidRPr="007F2019">
              <w:rPr>
                <w:szCs w:val="28"/>
              </w:rPr>
              <w:t xml:space="preserve"> аналогично табл. 1 п</w:t>
            </w:r>
            <w:r w:rsidRPr="007F2019">
              <w:rPr>
                <w:szCs w:val="28"/>
              </w:rPr>
              <w:t>о</w:t>
            </w:r>
            <w:r w:rsidRPr="007F2019">
              <w:rPr>
                <w:szCs w:val="28"/>
              </w:rPr>
              <w:t>становления Правительства РФ от 27.12.2014 г. № 1590 «О внесении изменений в постановление Прав</w:t>
            </w:r>
            <w:r w:rsidRPr="007F2019">
              <w:rPr>
                <w:szCs w:val="28"/>
              </w:rPr>
              <w:t>и</w:t>
            </w:r>
            <w:r w:rsidRPr="007F2019">
              <w:rPr>
                <w:szCs w:val="28"/>
              </w:rPr>
              <w:t xml:space="preserve">тельства Российской Федерации от 09.01.2014 г. № 12», </w:t>
            </w:r>
            <w:r w:rsidR="00406627">
              <w:rPr>
                <w:szCs w:val="28"/>
              </w:rPr>
              <w:t>так как</w:t>
            </w:r>
            <w:r w:rsidR="00406627" w:rsidRPr="00406627">
              <w:rPr>
                <w:szCs w:val="28"/>
              </w:rPr>
              <w:tab/>
              <w:t>опр</w:t>
            </w:r>
            <w:r w:rsidR="00406627" w:rsidRPr="00406627">
              <w:rPr>
                <w:szCs w:val="28"/>
              </w:rPr>
              <w:t>е</w:t>
            </w:r>
            <w:r w:rsidR="00406627" w:rsidRPr="00406627">
              <w:rPr>
                <w:szCs w:val="28"/>
              </w:rPr>
              <w:t>деление, обоснование и расчеты вышеназванных</w:t>
            </w:r>
            <w:proofErr w:type="gramEnd"/>
            <w:r w:rsidR="00406627" w:rsidRPr="00406627">
              <w:rPr>
                <w:szCs w:val="28"/>
              </w:rPr>
              <w:t xml:space="preserve"> </w:t>
            </w:r>
            <w:proofErr w:type="spellStart"/>
            <w:r w:rsidR="00406627" w:rsidRPr="00406627">
              <w:rPr>
                <w:szCs w:val="28"/>
              </w:rPr>
              <w:t>Р</w:t>
            </w:r>
            <w:r w:rsidR="00406627" w:rsidRPr="000739FE">
              <w:rPr>
                <w:szCs w:val="28"/>
                <w:vertAlign w:val="subscript"/>
              </w:rPr>
              <w:t>исх</w:t>
            </w:r>
            <w:proofErr w:type="spellEnd"/>
            <w:r w:rsidR="00406627" w:rsidRPr="00406627">
              <w:rPr>
                <w:szCs w:val="28"/>
              </w:rPr>
              <w:t xml:space="preserve"> и постоянных коэффициентов уже выполнены </w:t>
            </w:r>
            <w:r w:rsidR="00406627" w:rsidRPr="00060AF6">
              <w:rPr>
                <w:szCs w:val="28"/>
              </w:rPr>
              <w:t>специализированной научно- и</w:t>
            </w:r>
            <w:r w:rsidR="00406627" w:rsidRPr="00060AF6">
              <w:rPr>
                <w:szCs w:val="28"/>
              </w:rPr>
              <w:t>с</w:t>
            </w:r>
            <w:r w:rsidR="00406627" w:rsidRPr="00060AF6">
              <w:rPr>
                <w:szCs w:val="28"/>
              </w:rPr>
              <w:t>следовательской организацией на федеральном уровне</w:t>
            </w:r>
            <w:r w:rsidR="005C1342" w:rsidRPr="00060AF6">
              <w:rPr>
                <w:szCs w:val="28"/>
              </w:rPr>
              <w:t xml:space="preserve"> при разрабо</w:t>
            </w:r>
            <w:r w:rsidR="005C1342" w:rsidRPr="00060AF6">
              <w:rPr>
                <w:szCs w:val="28"/>
              </w:rPr>
              <w:t>т</w:t>
            </w:r>
            <w:r w:rsidR="005C1342" w:rsidRPr="00060AF6">
              <w:rPr>
                <w:szCs w:val="28"/>
              </w:rPr>
              <w:t>ке постановления Российской Ф</w:t>
            </w:r>
            <w:r w:rsidR="005C1342" w:rsidRPr="00060AF6">
              <w:rPr>
                <w:szCs w:val="28"/>
              </w:rPr>
              <w:t>е</w:t>
            </w:r>
            <w:r w:rsidR="005C1342" w:rsidRPr="00060AF6">
              <w:rPr>
                <w:szCs w:val="28"/>
              </w:rPr>
              <w:t>дерации № 12</w:t>
            </w:r>
            <w:r w:rsidR="000739FE" w:rsidRPr="00060AF6">
              <w:rPr>
                <w:szCs w:val="28"/>
              </w:rPr>
              <w:t>.</w:t>
            </w:r>
            <w:r w:rsidR="000739FE">
              <w:rPr>
                <w:szCs w:val="28"/>
              </w:rPr>
              <w:t xml:space="preserve"> </w:t>
            </w:r>
          </w:p>
          <w:p w:rsidR="007F2019" w:rsidRPr="007F19A5" w:rsidRDefault="000739FE" w:rsidP="000739F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А</w:t>
            </w:r>
            <w:r w:rsidR="00406627" w:rsidRPr="00406627">
              <w:rPr>
                <w:szCs w:val="28"/>
              </w:rPr>
              <w:t>втомобильные дороги федерал</w:t>
            </w:r>
            <w:r w:rsidR="00406627" w:rsidRPr="00406627">
              <w:rPr>
                <w:szCs w:val="28"/>
              </w:rPr>
              <w:t>ь</w:t>
            </w:r>
            <w:r w:rsidR="00406627" w:rsidRPr="00406627">
              <w:rPr>
                <w:szCs w:val="28"/>
              </w:rPr>
              <w:t>ного и регионального значения я</w:t>
            </w:r>
            <w:r w:rsidR="00406627" w:rsidRPr="00406627">
              <w:rPr>
                <w:szCs w:val="28"/>
              </w:rPr>
              <w:t>в</w:t>
            </w:r>
            <w:r w:rsidR="00406627" w:rsidRPr="00406627">
              <w:rPr>
                <w:szCs w:val="28"/>
              </w:rPr>
              <w:t>ляются дорогами общего пользов</w:t>
            </w:r>
            <w:r w:rsidR="00406627" w:rsidRPr="00406627">
              <w:rPr>
                <w:szCs w:val="28"/>
              </w:rPr>
              <w:t>а</w:t>
            </w:r>
            <w:r w:rsidR="00406627" w:rsidRPr="00406627">
              <w:rPr>
                <w:szCs w:val="28"/>
              </w:rPr>
              <w:t>ния и в отношении них действуют одни и те же нормы технологич</w:t>
            </w:r>
            <w:r w:rsidR="00406627" w:rsidRPr="00406627">
              <w:rPr>
                <w:szCs w:val="28"/>
              </w:rPr>
              <w:t>е</w:t>
            </w:r>
            <w:r w:rsidR="00406627" w:rsidRPr="00406627">
              <w:rPr>
                <w:szCs w:val="28"/>
              </w:rPr>
              <w:t>ского проектирования и нормати</w:t>
            </w:r>
            <w:r w:rsidR="00406627" w:rsidRPr="00406627">
              <w:rPr>
                <w:szCs w:val="28"/>
              </w:rPr>
              <w:t>в</w:t>
            </w:r>
            <w:r w:rsidR="00406627" w:rsidRPr="00406627">
              <w:rPr>
                <w:szCs w:val="28"/>
              </w:rPr>
              <w:t>но-технические документы (Техн</w:t>
            </w:r>
            <w:r w:rsidR="00406627" w:rsidRPr="00406627">
              <w:rPr>
                <w:szCs w:val="28"/>
              </w:rPr>
              <w:t>и</w:t>
            </w:r>
            <w:r w:rsidR="00406627" w:rsidRPr="00406627">
              <w:rPr>
                <w:szCs w:val="28"/>
              </w:rPr>
              <w:t>ческий регламент Таможенного союза «Безопасность автомобил</w:t>
            </w:r>
            <w:r w:rsidR="00406627" w:rsidRPr="00406627">
              <w:rPr>
                <w:szCs w:val="28"/>
              </w:rPr>
              <w:t>ь</w:t>
            </w:r>
            <w:r w:rsidR="00406627" w:rsidRPr="00406627">
              <w:rPr>
                <w:szCs w:val="28"/>
              </w:rPr>
              <w:lastRenderedPageBreak/>
              <w:t>ных дорог», Федеральный закон «Технический регламент о бе</w:t>
            </w:r>
            <w:r w:rsidR="00406627" w:rsidRPr="00406627">
              <w:rPr>
                <w:szCs w:val="28"/>
              </w:rPr>
              <w:t>з</w:t>
            </w:r>
            <w:r w:rsidR="00406627" w:rsidRPr="00406627">
              <w:rPr>
                <w:szCs w:val="28"/>
              </w:rPr>
              <w:t>опасности зданий и сооружений», строительные нормы и правила, своды правил, национальные и межгосударственные стандарты и отраслевые дорожные нормы).</w:t>
            </w:r>
            <w:proofErr w:type="gramEnd"/>
            <w:r w:rsidR="00406627" w:rsidRPr="00406627">
              <w:rPr>
                <w:szCs w:val="28"/>
              </w:rPr>
              <w:t xml:space="preserve"> Ра</w:t>
            </w:r>
            <w:r w:rsidR="00406627" w:rsidRPr="00406627">
              <w:rPr>
                <w:szCs w:val="28"/>
              </w:rPr>
              <w:t>з</w:t>
            </w:r>
            <w:r w:rsidR="00406627" w:rsidRPr="00406627">
              <w:rPr>
                <w:szCs w:val="28"/>
              </w:rPr>
              <w:t>личие в конструкции автомобил</w:t>
            </w:r>
            <w:r w:rsidR="00406627" w:rsidRPr="00406627">
              <w:rPr>
                <w:szCs w:val="28"/>
              </w:rPr>
              <w:t>ь</w:t>
            </w:r>
            <w:r w:rsidR="00406627" w:rsidRPr="00406627">
              <w:rPr>
                <w:szCs w:val="28"/>
              </w:rPr>
              <w:t>ной дороги регламентируется кат</w:t>
            </w:r>
            <w:r w:rsidR="00406627" w:rsidRPr="00406627">
              <w:rPr>
                <w:szCs w:val="28"/>
              </w:rPr>
              <w:t>е</w:t>
            </w:r>
            <w:r w:rsidR="00406627" w:rsidRPr="00406627">
              <w:rPr>
                <w:szCs w:val="28"/>
              </w:rPr>
              <w:t>горией дороги,</w:t>
            </w:r>
            <w:r w:rsidR="00406627">
              <w:rPr>
                <w:szCs w:val="28"/>
              </w:rPr>
              <w:t xml:space="preserve"> </w:t>
            </w:r>
            <w:r w:rsidR="00406627" w:rsidRPr="00406627">
              <w:rPr>
                <w:szCs w:val="28"/>
              </w:rPr>
              <w:t>которая выбирается в зависимости от интенсивности и грузонапряженности автомобил</w:t>
            </w:r>
            <w:r w:rsidR="00406627" w:rsidRPr="00406627">
              <w:rPr>
                <w:szCs w:val="28"/>
              </w:rPr>
              <w:t>ь</w:t>
            </w:r>
            <w:r w:rsidR="00406627" w:rsidRPr="00406627">
              <w:rPr>
                <w:szCs w:val="28"/>
              </w:rPr>
              <w:t>ного движения.</w:t>
            </w:r>
            <w:r w:rsidR="00406627">
              <w:rPr>
                <w:szCs w:val="28"/>
              </w:rPr>
              <w:t xml:space="preserve"> </w:t>
            </w:r>
            <w:r w:rsidR="00406627" w:rsidRPr="00406627">
              <w:rPr>
                <w:szCs w:val="28"/>
              </w:rPr>
              <w:t>Требования к д</w:t>
            </w:r>
            <w:r w:rsidR="00406627" w:rsidRPr="00406627">
              <w:rPr>
                <w:szCs w:val="28"/>
              </w:rPr>
              <w:t>о</w:t>
            </w:r>
            <w:r w:rsidR="00406627" w:rsidRPr="00406627">
              <w:rPr>
                <w:szCs w:val="28"/>
              </w:rPr>
              <w:t xml:space="preserve">рожно-строительным материалам и изделиям (грунты, щебень, битум, асфальтобетон, </w:t>
            </w:r>
            <w:proofErr w:type="spellStart"/>
            <w:r w:rsidR="00406627" w:rsidRPr="00406627">
              <w:rPr>
                <w:szCs w:val="28"/>
              </w:rPr>
              <w:t>цементобетон</w:t>
            </w:r>
            <w:proofErr w:type="spellEnd"/>
            <w:r w:rsidR="00406627" w:rsidRPr="00406627">
              <w:rPr>
                <w:szCs w:val="28"/>
              </w:rPr>
              <w:t>, ра</w:t>
            </w:r>
            <w:r w:rsidR="00406627" w:rsidRPr="00406627">
              <w:rPr>
                <w:szCs w:val="28"/>
              </w:rPr>
              <w:t>з</w:t>
            </w:r>
            <w:r w:rsidR="00406627" w:rsidRPr="00406627">
              <w:rPr>
                <w:szCs w:val="28"/>
              </w:rPr>
              <w:t>метка и пр.) для автомобильных дорог федерального и региональн</w:t>
            </w:r>
            <w:r w:rsidR="00406627" w:rsidRPr="00406627">
              <w:rPr>
                <w:szCs w:val="28"/>
              </w:rPr>
              <w:t>о</w:t>
            </w:r>
            <w:r w:rsidR="00406627" w:rsidRPr="00406627">
              <w:rPr>
                <w:szCs w:val="28"/>
              </w:rPr>
              <w:t>го значения также определены в одних и тех же нормативных док</w:t>
            </w:r>
            <w:r w:rsidR="00406627" w:rsidRPr="00406627">
              <w:rPr>
                <w:szCs w:val="28"/>
              </w:rPr>
              <w:t>у</w:t>
            </w:r>
            <w:r w:rsidR="00406627" w:rsidRPr="00406627">
              <w:rPr>
                <w:szCs w:val="28"/>
              </w:rPr>
              <w:t>ментах</w:t>
            </w:r>
            <w:r>
              <w:rPr>
                <w:szCs w:val="28"/>
              </w:rPr>
              <w:t xml:space="preserve">. Учитывая </w:t>
            </w:r>
            <w:proofErr w:type="gramStart"/>
            <w:r>
              <w:rPr>
                <w:szCs w:val="28"/>
              </w:rPr>
              <w:t>вышеназванное</w:t>
            </w:r>
            <w:proofErr w:type="gramEnd"/>
            <w:r>
              <w:rPr>
                <w:szCs w:val="28"/>
              </w:rPr>
              <w:t xml:space="preserve">, </w:t>
            </w:r>
            <w:r w:rsidR="00406627" w:rsidRPr="00406627">
              <w:rPr>
                <w:szCs w:val="28"/>
              </w:rPr>
              <w:t>требования по нормативным нагрузкам на федеральные и реги</w:t>
            </w:r>
            <w:r w:rsidR="00406627" w:rsidRPr="00406627">
              <w:rPr>
                <w:szCs w:val="28"/>
              </w:rPr>
              <w:t>о</w:t>
            </w:r>
            <w:r w:rsidR="00406627" w:rsidRPr="00406627">
              <w:rPr>
                <w:szCs w:val="28"/>
              </w:rPr>
              <w:t>нальные автомобильные дороги одинаковы.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12.</w:t>
            </w:r>
          </w:p>
        </w:tc>
        <w:tc>
          <w:tcPr>
            <w:tcW w:w="9214" w:type="dxa"/>
            <w:gridSpan w:val="14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31414F" w:rsidTr="00407A70">
        <w:tc>
          <w:tcPr>
            <w:tcW w:w="9889" w:type="dxa"/>
            <w:gridSpan w:val="15"/>
          </w:tcPr>
          <w:p w:rsidR="00635DAD" w:rsidRPr="00635DAD" w:rsidRDefault="00635DAD" w:rsidP="00635DAD">
            <w:pPr>
              <w:rPr>
                <w:szCs w:val="28"/>
              </w:rPr>
            </w:pPr>
            <w:r w:rsidRPr="00635DAD">
              <w:rPr>
                <w:b/>
                <w:szCs w:val="28"/>
              </w:rPr>
              <w:t>12.1.</w:t>
            </w:r>
            <w:r>
              <w:rPr>
                <w:szCs w:val="28"/>
              </w:rPr>
              <w:t xml:space="preserve"> </w:t>
            </w:r>
            <w:r w:rsidRPr="00635DAD">
              <w:rPr>
                <w:szCs w:val="28"/>
              </w:rPr>
              <w:t>В связи с тем, что все субъекты из группы участников отношений</w:t>
            </w:r>
          </w:p>
          <w:p w:rsidR="0031414F" w:rsidRPr="0073502E" w:rsidRDefault="00635DAD" w:rsidP="00635DAD">
            <w:pPr>
              <w:rPr>
                <w:szCs w:val="28"/>
              </w:rPr>
            </w:pPr>
            <w:r w:rsidRPr="00635DAD">
              <w:rPr>
                <w:szCs w:val="28"/>
              </w:rPr>
              <w:t>в равной мере несут обязанность по оплате вреда,  причиняемого транспортн</w:t>
            </w:r>
            <w:r w:rsidRPr="00635DAD">
              <w:rPr>
                <w:szCs w:val="28"/>
              </w:rPr>
              <w:t>ы</w:t>
            </w:r>
            <w:r w:rsidRPr="00635DAD">
              <w:rPr>
                <w:szCs w:val="28"/>
              </w:rPr>
              <w:t>ми средствами, осуществляющими движение по автомобильным дорогам общ</w:t>
            </w:r>
            <w:r w:rsidRPr="00635DAD">
              <w:rPr>
                <w:szCs w:val="28"/>
              </w:rPr>
              <w:t>е</w:t>
            </w:r>
            <w:r w:rsidRPr="00635DAD">
              <w:rPr>
                <w:szCs w:val="28"/>
              </w:rPr>
              <w:t xml:space="preserve">го пользования регионального значения Свердловской Области, принятие 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становления </w:t>
            </w:r>
            <w:r w:rsidRPr="00635DAD">
              <w:rPr>
                <w:szCs w:val="28"/>
              </w:rPr>
              <w:t>не окажет воздействия на конкурентную среду в регионе.</w:t>
            </w:r>
          </w:p>
        </w:tc>
      </w:tr>
      <w:tr w:rsidR="0031414F" w:rsidTr="00407A70">
        <w:tc>
          <w:tcPr>
            <w:tcW w:w="9889" w:type="dxa"/>
            <w:gridSpan w:val="15"/>
          </w:tcPr>
          <w:p w:rsidR="0031414F" w:rsidRPr="00F34E4B" w:rsidRDefault="0031414F" w:rsidP="0073502E">
            <w:pPr>
              <w:pStyle w:val="a3"/>
            </w:pPr>
            <w:r w:rsidRPr="00635DAD">
              <w:rPr>
                <w:b/>
              </w:rPr>
              <w:t>12.2. Источники данных:</w:t>
            </w:r>
            <w:r w:rsidR="00E17D22">
              <w:t xml:space="preserve"> </w:t>
            </w:r>
            <w:r w:rsidR="005547E5" w:rsidRPr="005547E5">
              <w:t>анализ федерального и областного законодательства</w:t>
            </w:r>
            <w:r w:rsidR="00635DAD">
              <w:t>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13.</w:t>
            </w:r>
          </w:p>
        </w:tc>
        <w:tc>
          <w:tcPr>
            <w:tcW w:w="9214" w:type="dxa"/>
            <w:gridSpan w:val="14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73502E"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31414F" w:rsidTr="00305AC2">
        <w:tc>
          <w:tcPr>
            <w:tcW w:w="2093" w:type="dxa"/>
            <w:gridSpan w:val="3"/>
            <w:tcMar>
              <w:left w:w="57" w:type="dxa"/>
              <w:right w:w="57" w:type="dxa"/>
            </w:tcMar>
          </w:tcPr>
          <w:p w:rsidR="0031414F" w:rsidRPr="00305AC2" w:rsidRDefault="0031414F">
            <w:pPr>
              <w:rPr>
                <w:b/>
                <w:szCs w:val="28"/>
              </w:rPr>
            </w:pPr>
            <w:r w:rsidRPr="00305AC2">
              <w:rPr>
                <w:b/>
                <w:szCs w:val="28"/>
              </w:rPr>
              <w:t xml:space="preserve">13.1. </w:t>
            </w:r>
            <w:r w:rsidRPr="00305AC2">
              <w:rPr>
                <w:b/>
              </w:rPr>
              <w:t>Риски решения пр</w:t>
            </w:r>
            <w:r w:rsidRPr="00305AC2">
              <w:rPr>
                <w:b/>
              </w:rPr>
              <w:t>о</w:t>
            </w:r>
            <w:r w:rsidRPr="00305AC2">
              <w:rPr>
                <w:b/>
              </w:rPr>
              <w:t>блемы пре</w:t>
            </w:r>
            <w:r w:rsidRPr="00305AC2">
              <w:rPr>
                <w:b/>
              </w:rPr>
              <w:t>д</w:t>
            </w:r>
            <w:r w:rsidRPr="00305AC2">
              <w:rPr>
                <w:b/>
              </w:rPr>
              <w:t>ложенным сп</w:t>
            </w:r>
            <w:r w:rsidRPr="00305AC2">
              <w:rPr>
                <w:b/>
              </w:rPr>
              <w:t>о</w:t>
            </w:r>
            <w:r w:rsidRPr="00305AC2">
              <w:rPr>
                <w:b/>
              </w:rPr>
              <w:t>собом и риски негативных последствий:</w:t>
            </w:r>
          </w:p>
        </w:tc>
        <w:tc>
          <w:tcPr>
            <w:tcW w:w="3969" w:type="dxa"/>
            <w:gridSpan w:val="8"/>
          </w:tcPr>
          <w:p w:rsidR="0031414F" w:rsidRPr="00305AC2" w:rsidRDefault="0031414F">
            <w:pPr>
              <w:rPr>
                <w:b/>
                <w:szCs w:val="28"/>
              </w:rPr>
            </w:pPr>
            <w:r w:rsidRPr="00305AC2">
              <w:rPr>
                <w:b/>
                <w:szCs w:val="28"/>
              </w:rPr>
              <w:t xml:space="preserve">13.2. </w:t>
            </w:r>
            <w:r w:rsidRPr="00305AC2">
              <w:rPr>
                <w:b/>
              </w:rPr>
              <w:t>Оценки вероятности наступления рисков:</w:t>
            </w:r>
          </w:p>
        </w:tc>
        <w:tc>
          <w:tcPr>
            <w:tcW w:w="2268" w:type="dxa"/>
            <w:gridSpan w:val="3"/>
          </w:tcPr>
          <w:p w:rsidR="0031414F" w:rsidRPr="00305AC2" w:rsidRDefault="0031414F">
            <w:pPr>
              <w:rPr>
                <w:b/>
                <w:szCs w:val="28"/>
              </w:rPr>
            </w:pPr>
            <w:r w:rsidRPr="00305AC2">
              <w:rPr>
                <w:b/>
                <w:szCs w:val="28"/>
              </w:rPr>
              <w:t>13.3.</w:t>
            </w:r>
            <w:r w:rsidRPr="00305AC2">
              <w:rPr>
                <w:b/>
              </w:rPr>
              <w:t xml:space="preserve"> Методы </w:t>
            </w:r>
            <w:proofErr w:type="gramStart"/>
            <w:r w:rsidRPr="00305AC2">
              <w:rPr>
                <w:b/>
              </w:rPr>
              <w:t>контроля э</w:t>
            </w:r>
            <w:r w:rsidRPr="00305AC2">
              <w:rPr>
                <w:b/>
              </w:rPr>
              <w:t>ф</w:t>
            </w:r>
            <w:r w:rsidRPr="00305AC2">
              <w:rPr>
                <w:b/>
              </w:rPr>
              <w:t>фективности избранного способа дост</w:t>
            </w:r>
            <w:r w:rsidRPr="00305AC2">
              <w:rPr>
                <w:b/>
              </w:rPr>
              <w:t>и</w:t>
            </w:r>
            <w:r w:rsidRPr="00305AC2">
              <w:rPr>
                <w:b/>
              </w:rPr>
              <w:t>жения целей регулирования</w:t>
            </w:r>
            <w:proofErr w:type="gramEnd"/>
            <w:r w:rsidRPr="00305AC2">
              <w:rPr>
                <w:b/>
              </w:rPr>
              <w:t>:</w:t>
            </w:r>
          </w:p>
        </w:tc>
        <w:tc>
          <w:tcPr>
            <w:tcW w:w="1559" w:type="dxa"/>
          </w:tcPr>
          <w:p w:rsidR="00305AC2" w:rsidRDefault="0031414F">
            <w:pPr>
              <w:rPr>
                <w:b/>
              </w:rPr>
            </w:pPr>
            <w:r w:rsidRPr="00305AC2">
              <w:rPr>
                <w:b/>
                <w:szCs w:val="28"/>
              </w:rPr>
              <w:t>13.4.</w:t>
            </w:r>
            <w:r w:rsidRPr="00305AC2">
              <w:rPr>
                <w:b/>
              </w:rPr>
              <w:t xml:space="preserve"> </w:t>
            </w:r>
          </w:p>
          <w:p w:rsidR="0031414F" w:rsidRPr="00305AC2" w:rsidRDefault="0031414F">
            <w:pPr>
              <w:rPr>
                <w:b/>
                <w:szCs w:val="28"/>
              </w:rPr>
            </w:pPr>
            <w:r w:rsidRPr="00305AC2">
              <w:rPr>
                <w:b/>
              </w:rPr>
              <w:t>Степень контроля рисков:</w:t>
            </w:r>
          </w:p>
        </w:tc>
      </w:tr>
      <w:tr w:rsidR="0031414F" w:rsidTr="00305AC2">
        <w:tc>
          <w:tcPr>
            <w:tcW w:w="2093" w:type="dxa"/>
            <w:gridSpan w:val="3"/>
          </w:tcPr>
          <w:p w:rsidR="0031414F" w:rsidRPr="0073502E" w:rsidRDefault="00305AC2" w:rsidP="0073502E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305AC2">
              <w:rPr>
                <w:szCs w:val="28"/>
              </w:rPr>
              <w:t>Возможно снижение а</w:t>
            </w:r>
            <w:r w:rsidRPr="00305AC2">
              <w:rPr>
                <w:szCs w:val="28"/>
              </w:rPr>
              <w:t>к</w:t>
            </w:r>
            <w:r w:rsidRPr="00305AC2">
              <w:rPr>
                <w:szCs w:val="28"/>
              </w:rPr>
              <w:lastRenderedPageBreak/>
              <w:t>тивности дв</w:t>
            </w:r>
            <w:r w:rsidRPr="00305AC2">
              <w:rPr>
                <w:szCs w:val="28"/>
              </w:rPr>
              <w:t>и</w:t>
            </w:r>
            <w:r w:rsidRPr="00305AC2">
              <w:rPr>
                <w:szCs w:val="28"/>
              </w:rPr>
              <w:t>жения тран</w:t>
            </w:r>
            <w:r w:rsidRPr="00305AC2">
              <w:rPr>
                <w:szCs w:val="28"/>
              </w:rPr>
              <w:t>с</w:t>
            </w:r>
            <w:r w:rsidRPr="00305AC2">
              <w:rPr>
                <w:szCs w:val="28"/>
              </w:rPr>
              <w:t>портных средств, ос</w:t>
            </w:r>
            <w:r w:rsidRPr="00305AC2">
              <w:rPr>
                <w:szCs w:val="28"/>
              </w:rPr>
              <w:t>у</w:t>
            </w:r>
            <w:r w:rsidRPr="00305AC2">
              <w:rPr>
                <w:szCs w:val="28"/>
              </w:rPr>
              <w:t>ществляющих перевозку т</w:t>
            </w:r>
            <w:r w:rsidRPr="00305AC2">
              <w:rPr>
                <w:szCs w:val="28"/>
              </w:rPr>
              <w:t>я</w:t>
            </w:r>
            <w:r w:rsidRPr="00305AC2">
              <w:rPr>
                <w:szCs w:val="28"/>
              </w:rPr>
              <w:t xml:space="preserve">желовесных грузов, по </w:t>
            </w:r>
            <w:proofErr w:type="gramStart"/>
            <w:r w:rsidRPr="00305AC2">
              <w:rPr>
                <w:szCs w:val="28"/>
              </w:rPr>
              <w:t>а</w:t>
            </w:r>
            <w:r w:rsidRPr="00305AC2">
              <w:rPr>
                <w:szCs w:val="28"/>
              </w:rPr>
              <w:t>в</w:t>
            </w:r>
            <w:r w:rsidRPr="00305AC2">
              <w:rPr>
                <w:szCs w:val="28"/>
              </w:rPr>
              <w:t>томобильным</w:t>
            </w:r>
            <w:proofErr w:type="gramEnd"/>
            <w:r w:rsidRPr="00305AC2">
              <w:rPr>
                <w:szCs w:val="28"/>
              </w:rPr>
              <w:t xml:space="preserve"> дорогах реги</w:t>
            </w:r>
            <w:r w:rsidRPr="00305AC2">
              <w:rPr>
                <w:szCs w:val="28"/>
              </w:rPr>
              <w:t>о</w:t>
            </w:r>
            <w:r w:rsidRPr="00305AC2">
              <w:rPr>
                <w:szCs w:val="28"/>
              </w:rPr>
              <w:t>нального зн</w:t>
            </w:r>
            <w:r w:rsidRPr="00305AC2">
              <w:rPr>
                <w:szCs w:val="28"/>
              </w:rPr>
              <w:t>а</w:t>
            </w:r>
            <w:r w:rsidRPr="00305AC2">
              <w:rPr>
                <w:szCs w:val="28"/>
              </w:rPr>
              <w:t>чения.</w:t>
            </w:r>
          </w:p>
        </w:tc>
        <w:tc>
          <w:tcPr>
            <w:tcW w:w="3969" w:type="dxa"/>
            <w:gridSpan w:val="8"/>
          </w:tcPr>
          <w:p w:rsidR="0031414F" w:rsidRPr="0073502E" w:rsidRDefault="00305AC2" w:rsidP="00CF266B">
            <w:pPr>
              <w:rPr>
                <w:szCs w:val="28"/>
              </w:rPr>
            </w:pPr>
            <w:proofErr w:type="gramStart"/>
            <w:r w:rsidRPr="00305AC2">
              <w:rPr>
                <w:szCs w:val="28"/>
              </w:rPr>
              <w:lastRenderedPageBreak/>
              <w:t>Так как основная масса пер</w:t>
            </w:r>
            <w:r w:rsidRPr="00305AC2">
              <w:rPr>
                <w:szCs w:val="28"/>
              </w:rPr>
              <w:t>е</w:t>
            </w:r>
            <w:r w:rsidRPr="00305AC2">
              <w:rPr>
                <w:szCs w:val="28"/>
              </w:rPr>
              <w:t>возчиков осуществляет пер</w:t>
            </w:r>
            <w:r w:rsidRPr="00305AC2">
              <w:rPr>
                <w:szCs w:val="28"/>
              </w:rPr>
              <w:t>е</w:t>
            </w:r>
            <w:r w:rsidRPr="00305AC2">
              <w:rPr>
                <w:szCs w:val="28"/>
              </w:rPr>
              <w:lastRenderedPageBreak/>
              <w:t>возки как по автомобильным дорогам федерального знач</w:t>
            </w:r>
            <w:r w:rsidRPr="00305AC2">
              <w:rPr>
                <w:szCs w:val="28"/>
              </w:rPr>
              <w:t>е</w:t>
            </w:r>
            <w:r w:rsidRPr="00305AC2">
              <w:rPr>
                <w:szCs w:val="28"/>
              </w:rPr>
              <w:t>ния, для которых с 01.0</w:t>
            </w:r>
            <w:r w:rsidR="00CF266B">
              <w:rPr>
                <w:szCs w:val="28"/>
              </w:rPr>
              <w:t>7</w:t>
            </w:r>
            <w:r w:rsidRPr="00305AC2">
              <w:rPr>
                <w:szCs w:val="28"/>
              </w:rPr>
              <w:t>.2015 вступает в силу постановление Правительства Российской Федерации № 934 (в редакции постановления Правительства Российской Федерации № 12), так и по автомобильным дор</w:t>
            </w:r>
            <w:r w:rsidRPr="00305AC2">
              <w:rPr>
                <w:szCs w:val="28"/>
              </w:rPr>
              <w:t>о</w:t>
            </w:r>
            <w:r w:rsidRPr="00305AC2">
              <w:rPr>
                <w:szCs w:val="28"/>
              </w:rPr>
              <w:t>гам регионального значения Свердловской области, а так же учитывая вступление с 15.11.2015</w:t>
            </w:r>
            <w:r>
              <w:rPr>
                <w:szCs w:val="28"/>
              </w:rPr>
              <w:t xml:space="preserve"> </w:t>
            </w:r>
            <w:r w:rsidRPr="00305AC2">
              <w:rPr>
                <w:szCs w:val="28"/>
              </w:rPr>
              <w:t>в силу Федеральн</w:t>
            </w:r>
            <w:r w:rsidRPr="00305AC2">
              <w:rPr>
                <w:szCs w:val="28"/>
              </w:rPr>
              <w:t>о</w:t>
            </w:r>
            <w:r w:rsidRPr="00305AC2">
              <w:rPr>
                <w:szCs w:val="28"/>
              </w:rPr>
              <w:t xml:space="preserve">го закона от </w:t>
            </w:r>
            <w:r>
              <w:rPr>
                <w:szCs w:val="28"/>
              </w:rPr>
              <w:t xml:space="preserve">06.04.2011 № 68-ФЗ </w:t>
            </w:r>
            <w:r w:rsidRPr="00305AC2">
              <w:rPr>
                <w:szCs w:val="28"/>
              </w:rPr>
              <w:t>о внесении обязательной платы в</w:t>
            </w:r>
            <w:proofErr w:type="gramEnd"/>
            <w:r w:rsidRPr="00305AC2">
              <w:rPr>
                <w:szCs w:val="28"/>
              </w:rPr>
              <w:t xml:space="preserve"> счет возмещения вр</w:t>
            </w:r>
            <w:r w:rsidRPr="00305AC2">
              <w:rPr>
                <w:szCs w:val="28"/>
              </w:rPr>
              <w:t>е</w:t>
            </w:r>
            <w:r w:rsidRPr="00305AC2">
              <w:rPr>
                <w:szCs w:val="28"/>
              </w:rPr>
              <w:t>да, причиняемого автомобил</w:t>
            </w:r>
            <w:r w:rsidRPr="00305AC2">
              <w:rPr>
                <w:szCs w:val="28"/>
              </w:rPr>
              <w:t>ь</w:t>
            </w:r>
            <w:r w:rsidRPr="00305AC2">
              <w:rPr>
                <w:szCs w:val="28"/>
              </w:rPr>
              <w:t>ным дорогам общего польз</w:t>
            </w:r>
            <w:r w:rsidRPr="00305AC2">
              <w:rPr>
                <w:szCs w:val="28"/>
              </w:rPr>
              <w:t>о</w:t>
            </w:r>
            <w:r w:rsidRPr="00305AC2">
              <w:rPr>
                <w:szCs w:val="28"/>
              </w:rPr>
              <w:t>вания федерального значения транспортными средствами, имеющими разрешенную ма</w:t>
            </w:r>
            <w:r w:rsidRPr="00305AC2">
              <w:rPr>
                <w:szCs w:val="28"/>
              </w:rPr>
              <w:t>к</w:t>
            </w:r>
            <w:r w:rsidRPr="00305AC2">
              <w:rPr>
                <w:szCs w:val="28"/>
              </w:rPr>
              <w:t>симальную массу свыше 12 тонн, можно ожидать, что снижения грузопотока тран</w:t>
            </w:r>
            <w:r w:rsidRPr="00305AC2">
              <w:rPr>
                <w:szCs w:val="28"/>
              </w:rPr>
              <w:t>с</w:t>
            </w:r>
            <w:r w:rsidRPr="00305AC2">
              <w:rPr>
                <w:szCs w:val="28"/>
              </w:rPr>
              <w:t>портных средств, осуществл</w:t>
            </w:r>
            <w:r w:rsidRPr="00305AC2">
              <w:rPr>
                <w:szCs w:val="28"/>
              </w:rPr>
              <w:t>я</w:t>
            </w:r>
            <w:r w:rsidRPr="00305AC2">
              <w:rPr>
                <w:szCs w:val="28"/>
              </w:rPr>
              <w:t>ющих перевозку тяжелове</w:t>
            </w:r>
            <w:r w:rsidRPr="00305AC2">
              <w:rPr>
                <w:szCs w:val="28"/>
              </w:rPr>
              <w:t>с</w:t>
            </w:r>
            <w:r w:rsidRPr="00305AC2">
              <w:rPr>
                <w:szCs w:val="28"/>
              </w:rPr>
              <w:t>ных грузов, на автомобильных дорогах регионального знач</w:t>
            </w:r>
            <w:r w:rsidRPr="00305AC2">
              <w:rPr>
                <w:szCs w:val="28"/>
              </w:rPr>
              <w:t>е</w:t>
            </w:r>
            <w:r w:rsidRPr="00305AC2">
              <w:rPr>
                <w:szCs w:val="28"/>
              </w:rPr>
              <w:t>ния Свердловской области не произойдет.</w:t>
            </w:r>
          </w:p>
        </w:tc>
        <w:tc>
          <w:tcPr>
            <w:tcW w:w="2268" w:type="dxa"/>
            <w:gridSpan w:val="3"/>
          </w:tcPr>
          <w:p w:rsidR="0031414F" w:rsidRPr="0073502E" w:rsidRDefault="00305AC2">
            <w:pPr>
              <w:rPr>
                <w:szCs w:val="28"/>
              </w:rPr>
            </w:pPr>
            <w:r w:rsidRPr="00305AC2">
              <w:rPr>
                <w:szCs w:val="28"/>
              </w:rPr>
              <w:lastRenderedPageBreak/>
              <w:t>Анализ колич</w:t>
            </w:r>
            <w:r w:rsidRPr="00305AC2">
              <w:rPr>
                <w:szCs w:val="28"/>
              </w:rPr>
              <w:t>е</w:t>
            </w:r>
            <w:r w:rsidRPr="00305AC2">
              <w:rPr>
                <w:szCs w:val="28"/>
              </w:rPr>
              <w:t xml:space="preserve">ства выданных </w:t>
            </w:r>
            <w:r w:rsidRPr="00305AC2">
              <w:rPr>
                <w:szCs w:val="28"/>
              </w:rPr>
              <w:lastRenderedPageBreak/>
              <w:t>специальных разрешений на перевозку тяж</w:t>
            </w:r>
            <w:r w:rsidRPr="00305AC2">
              <w:rPr>
                <w:szCs w:val="28"/>
              </w:rPr>
              <w:t>е</w:t>
            </w:r>
            <w:r w:rsidRPr="00305AC2">
              <w:rPr>
                <w:szCs w:val="28"/>
              </w:rPr>
              <w:t>ловесных гр</w:t>
            </w:r>
            <w:r w:rsidRPr="00305AC2">
              <w:rPr>
                <w:szCs w:val="28"/>
              </w:rPr>
              <w:t>у</w:t>
            </w:r>
            <w:r w:rsidRPr="00305AC2">
              <w:rPr>
                <w:szCs w:val="28"/>
              </w:rPr>
              <w:t>зов.</w:t>
            </w:r>
          </w:p>
        </w:tc>
        <w:tc>
          <w:tcPr>
            <w:tcW w:w="1559" w:type="dxa"/>
          </w:tcPr>
          <w:p w:rsidR="0031414F" w:rsidRPr="0073502E" w:rsidRDefault="00305AC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7D655F">
              <w:rPr>
                <w:szCs w:val="28"/>
              </w:rPr>
              <w:t>ысокая</w:t>
            </w:r>
            <w:r>
              <w:rPr>
                <w:szCs w:val="28"/>
              </w:rPr>
              <w:t>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14.</w:t>
            </w:r>
          </w:p>
        </w:tc>
        <w:tc>
          <w:tcPr>
            <w:tcW w:w="9214" w:type="dxa"/>
            <w:gridSpan w:val="14"/>
          </w:tcPr>
          <w:p w:rsidR="007420D5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Необходимые для достижения заявленных целей регулирования о</w:t>
            </w:r>
            <w:r w:rsidRPr="0073502E">
              <w:rPr>
                <w:b/>
                <w:szCs w:val="28"/>
              </w:rPr>
              <w:t>р</w:t>
            </w:r>
            <w:r w:rsidRPr="0073502E">
              <w:rPr>
                <w:b/>
                <w:szCs w:val="28"/>
              </w:rPr>
              <w:t>ганизационно-технические, методологические, информационные и иные мероприятия</w:t>
            </w:r>
          </w:p>
        </w:tc>
      </w:tr>
      <w:tr w:rsidR="0031414F" w:rsidTr="00407A70">
        <w:tc>
          <w:tcPr>
            <w:tcW w:w="2518" w:type="dxa"/>
            <w:gridSpan w:val="4"/>
          </w:tcPr>
          <w:p w:rsidR="0031414F" w:rsidRPr="00CF266B" w:rsidRDefault="0031414F">
            <w:pPr>
              <w:rPr>
                <w:b/>
                <w:szCs w:val="28"/>
              </w:rPr>
            </w:pPr>
            <w:r w:rsidRPr="00CF266B">
              <w:rPr>
                <w:b/>
                <w:szCs w:val="28"/>
              </w:rPr>
              <w:t xml:space="preserve">14.1. </w:t>
            </w:r>
            <w:r w:rsidRPr="00CF266B">
              <w:rPr>
                <w:b/>
              </w:rPr>
              <w:t>Меропри</w:t>
            </w:r>
            <w:r w:rsidRPr="00CF266B">
              <w:rPr>
                <w:b/>
              </w:rPr>
              <w:t>я</w:t>
            </w:r>
            <w:r w:rsidRPr="00CF266B">
              <w:rPr>
                <w:b/>
              </w:rPr>
              <w:t>тия, необходимые для достижения целей регулир</w:t>
            </w:r>
            <w:r w:rsidRPr="00CF266B">
              <w:rPr>
                <w:b/>
              </w:rPr>
              <w:t>о</w:t>
            </w:r>
            <w:r w:rsidRPr="00CF266B">
              <w:rPr>
                <w:b/>
              </w:rPr>
              <w:t>вания</w:t>
            </w:r>
          </w:p>
        </w:tc>
        <w:tc>
          <w:tcPr>
            <w:tcW w:w="1418" w:type="dxa"/>
            <w:gridSpan w:val="3"/>
          </w:tcPr>
          <w:p w:rsidR="0031414F" w:rsidRPr="00CF266B" w:rsidRDefault="0031414F">
            <w:pPr>
              <w:rPr>
                <w:b/>
                <w:szCs w:val="28"/>
              </w:rPr>
            </w:pPr>
            <w:r w:rsidRPr="00CF266B">
              <w:rPr>
                <w:b/>
                <w:szCs w:val="28"/>
              </w:rPr>
              <w:t xml:space="preserve">14.2. Сроки </w:t>
            </w:r>
          </w:p>
        </w:tc>
        <w:tc>
          <w:tcPr>
            <w:tcW w:w="1701" w:type="dxa"/>
            <w:gridSpan w:val="3"/>
          </w:tcPr>
          <w:p w:rsidR="0031414F" w:rsidRPr="00CF266B" w:rsidRDefault="0031414F">
            <w:pPr>
              <w:rPr>
                <w:b/>
                <w:szCs w:val="28"/>
              </w:rPr>
            </w:pPr>
            <w:r w:rsidRPr="00CF266B">
              <w:rPr>
                <w:b/>
                <w:szCs w:val="28"/>
              </w:rPr>
              <w:t>14.3. Оп</w:t>
            </w:r>
            <w:r w:rsidRPr="00CF266B">
              <w:rPr>
                <w:b/>
                <w:szCs w:val="28"/>
              </w:rPr>
              <w:t>и</w:t>
            </w:r>
            <w:r w:rsidRPr="00CF266B">
              <w:rPr>
                <w:b/>
                <w:szCs w:val="28"/>
              </w:rPr>
              <w:t>сание ож</w:t>
            </w:r>
            <w:r w:rsidRPr="00CF266B">
              <w:rPr>
                <w:b/>
                <w:szCs w:val="28"/>
              </w:rPr>
              <w:t>и</w:t>
            </w:r>
            <w:r w:rsidRPr="00CF266B">
              <w:rPr>
                <w:b/>
                <w:szCs w:val="28"/>
              </w:rPr>
              <w:t>даемого р</w:t>
            </w:r>
            <w:r w:rsidRPr="00CF266B">
              <w:rPr>
                <w:b/>
                <w:szCs w:val="28"/>
              </w:rPr>
              <w:t>е</w:t>
            </w:r>
            <w:r w:rsidRPr="00CF266B">
              <w:rPr>
                <w:b/>
                <w:szCs w:val="28"/>
              </w:rPr>
              <w:t>зультата</w:t>
            </w:r>
          </w:p>
        </w:tc>
        <w:tc>
          <w:tcPr>
            <w:tcW w:w="2268" w:type="dxa"/>
            <w:gridSpan w:val="3"/>
          </w:tcPr>
          <w:p w:rsidR="0031414F" w:rsidRPr="00CF266B" w:rsidRDefault="0031414F">
            <w:pPr>
              <w:rPr>
                <w:b/>
                <w:szCs w:val="28"/>
              </w:rPr>
            </w:pPr>
            <w:r w:rsidRPr="00CF266B">
              <w:rPr>
                <w:b/>
                <w:szCs w:val="28"/>
              </w:rPr>
              <w:t>14.4. Объем финансиров</w:t>
            </w:r>
            <w:r w:rsidRPr="00CF266B">
              <w:rPr>
                <w:b/>
                <w:szCs w:val="28"/>
              </w:rPr>
              <w:t>а</w:t>
            </w:r>
            <w:r w:rsidRPr="00CF266B">
              <w:rPr>
                <w:b/>
                <w:szCs w:val="28"/>
              </w:rPr>
              <w:t>ния</w:t>
            </w:r>
          </w:p>
        </w:tc>
        <w:tc>
          <w:tcPr>
            <w:tcW w:w="1984" w:type="dxa"/>
            <w:gridSpan w:val="2"/>
          </w:tcPr>
          <w:p w:rsidR="0031414F" w:rsidRPr="00CF266B" w:rsidRDefault="0031414F">
            <w:pPr>
              <w:rPr>
                <w:b/>
                <w:szCs w:val="28"/>
              </w:rPr>
            </w:pPr>
            <w:r w:rsidRPr="00CF266B">
              <w:rPr>
                <w:b/>
                <w:szCs w:val="28"/>
              </w:rPr>
              <w:t>14.5. Исто</w:t>
            </w:r>
            <w:r w:rsidRPr="00CF266B">
              <w:rPr>
                <w:b/>
                <w:szCs w:val="28"/>
              </w:rPr>
              <w:t>ч</w:t>
            </w:r>
            <w:r w:rsidRPr="00CF266B">
              <w:rPr>
                <w:b/>
                <w:szCs w:val="28"/>
              </w:rPr>
              <w:t>ник фина</w:t>
            </w:r>
            <w:r w:rsidRPr="00CF266B">
              <w:rPr>
                <w:b/>
                <w:szCs w:val="28"/>
              </w:rPr>
              <w:t>н</w:t>
            </w:r>
            <w:r w:rsidRPr="00CF266B">
              <w:rPr>
                <w:b/>
                <w:szCs w:val="28"/>
              </w:rPr>
              <w:t>сирования</w:t>
            </w:r>
          </w:p>
        </w:tc>
      </w:tr>
      <w:tr w:rsidR="0031414F" w:rsidTr="00407A70">
        <w:tc>
          <w:tcPr>
            <w:tcW w:w="2518" w:type="dxa"/>
            <w:gridSpan w:val="4"/>
          </w:tcPr>
          <w:p w:rsidR="0031414F" w:rsidRPr="0073502E" w:rsidRDefault="00CF266B" w:rsidP="009C17C6">
            <w:pPr>
              <w:rPr>
                <w:sz w:val="24"/>
                <w:szCs w:val="24"/>
              </w:rPr>
            </w:pPr>
            <w:r w:rsidRPr="00CF266B">
              <w:rPr>
                <w:sz w:val="24"/>
                <w:szCs w:val="24"/>
              </w:rPr>
              <w:t>Информация, разм</w:t>
            </w:r>
            <w:r w:rsidRPr="00CF266B">
              <w:rPr>
                <w:sz w:val="24"/>
                <w:szCs w:val="24"/>
              </w:rPr>
              <w:t>е</w:t>
            </w:r>
            <w:r w:rsidRPr="00CF266B">
              <w:rPr>
                <w:sz w:val="24"/>
                <w:szCs w:val="24"/>
              </w:rPr>
              <w:t>щаемая на официал</w:t>
            </w:r>
            <w:r w:rsidRPr="00CF266B">
              <w:rPr>
                <w:sz w:val="24"/>
                <w:szCs w:val="24"/>
              </w:rPr>
              <w:t>ь</w:t>
            </w:r>
            <w:r w:rsidRPr="00CF266B">
              <w:rPr>
                <w:sz w:val="24"/>
                <w:szCs w:val="24"/>
              </w:rPr>
              <w:t>ных сайтах  Прав</w:t>
            </w:r>
            <w:r w:rsidRPr="00CF266B">
              <w:rPr>
                <w:sz w:val="24"/>
                <w:szCs w:val="24"/>
              </w:rPr>
              <w:t>и</w:t>
            </w:r>
            <w:r w:rsidRPr="00CF266B">
              <w:rPr>
                <w:sz w:val="24"/>
                <w:szCs w:val="24"/>
              </w:rPr>
              <w:t>тельства Свердло</w:t>
            </w:r>
            <w:r w:rsidRPr="00CF266B">
              <w:rPr>
                <w:sz w:val="24"/>
                <w:szCs w:val="24"/>
              </w:rPr>
              <w:t>в</w:t>
            </w:r>
            <w:r w:rsidRPr="00CF266B">
              <w:rPr>
                <w:sz w:val="24"/>
                <w:szCs w:val="24"/>
              </w:rPr>
              <w:t>ской области (в ра</w:t>
            </w:r>
            <w:r w:rsidRPr="00CF266B">
              <w:rPr>
                <w:sz w:val="24"/>
                <w:szCs w:val="24"/>
              </w:rPr>
              <w:t>з</w:t>
            </w:r>
            <w:r w:rsidRPr="00CF266B">
              <w:rPr>
                <w:sz w:val="24"/>
                <w:szCs w:val="24"/>
              </w:rPr>
              <w:t xml:space="preserve">деле «Нормативные правовые акты </w:t>
            </w:r>
            <w:r w:rsidRPr="00CF266B">
              <w:rPr>
                <w:sz w:val="24"/>
                <w:szCs w:val="24"/>
              </w:rPr>
              <w:lastRenderedPageBreak/>
              <w:t>Свердловской обл</w:t>
            </w:r>
            <w:r w:rsidRPr="00CF266B">
              <w:rPr>
                <w:sz w:val="24"/>
                <w:szCs w:val="24"/>
              </w:rPr>
              <w:t>а</w:t>
            </w:r>
            <w:r w:rsidRPr="00CF266B">
              <w:rPr>
                <w:sz w:val="24"/>
                <w:szCs w:val="24"/>
              </w:rPr>
              <w:t>сти»), Министерства транспорта и связи Свердловской обл</w:t>
            </w:r>
            <w:r w:rsidRPr="00CF266B">
              <w:rPr>
                <w:sz w:val="24"/>
                <w:szCs w:val="24"/>
              </w:rPr>
              <w:t>а</w:t>
            </w:r>
            <w:r w:rsidRPr="00CF266B">
              <w:rPr>
                <w:sz w:val="24"/>
                <w:szCs w:val="24"/>
              </w:rPr>
              <w:t>сти и ГКУ СО «Управление автом</w:t>
            </w:r>
            <w:r w:rsidRPr="00CF266B">
              <w:rPr>
                <w:sz w:val="24"/>
                <w:szCs w:val="24"/>
              </w:rPr>
              <w:t>о</w:t>
            </w:r>
            <w:r w:rsidRPr="00CF266B">
              <w:rPr>
                <w:sz w:val="24"/>
                <w:szCs w:val="24"/>
              </w:rPr>
              <w:t>бильных дорог».</w:t>
            </w:r>
          </w:p>
        </w:tc>
        <w:tc>
          <w:tcPr>
            <w:tcW w:w="1418" w:type="dxa"/>
            <w:gridSpan w:val="3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lastRenderedPageBreak/>
              <w:t>После пр</w:t>
            </w:r>
            <w:r w:rsidRPr="0073502E">
              <w:rPr>
                <w:sz w:val="24"/>
                <w:szCs w:val="24"/>
              </w:rPr>
              <w:t>и</w:t>
            </w:r>
            <w:r w:rsidRPr="0073502E">
              <w:rPr>
                <w:sz w:val="24"/>
                <w:szCs w:val="24"/>
              </w:rPr>
              <w:t>нятия акта</w:t>
            </w:r>
          </w:p>
        </w:tc>
        <w:tc>
          <w:tcPr>
            <w:tcW w:w="1701" w:type="dxa"/>
            <w:gridSpan w:val="3"/>
          </w:tcPr>
          <w:p w:rsidR="0031414F" w:rsidRPr="0073502E" w:rsidRDefault="00CF266B">
            <w:pPr>
              <w:rPr>
                <w:sz w:val="24"/>
                <w:szCs w:val="24"/>
              </w:rPr>
            </w:pPr>
            <w:r w:rsidRPr="00CF266B">
              <w:rPr>
                <w:sz w:val="24"/>
                <w:szCs w:val="24"/>
              </w:rPr>
              <w:t>Доведение информации до участников отношений.</w:t>
            </w:r>
          </w:p>
        </w:tc>
        <w:tc>
          <w:tcPr>
            <w:tcW w:w="2268" w:type="dxa"/>
            <w:gridSpan w:val="3"/>
          </w:tcPr>
          <w:p w:rsidR="0031414F" w:rsidRPr="0073502E" w:rsidRDefault="00CF266B" w:rsidP="00CF266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1414F" w:rsidRPr="0073502E" w:rsidRDefault="00CF266B" w:rsidP="00CF266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 xml:space="preserve">15. </w:t>
            </w:r>
          </w:p>
        </w:tc>
        <w:tc>
          <w:tcPr>
            <w:tcW w:w="9214" w:type="dxa"/>
            <w:gridSpan w:val="14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Предполагаемая дата вступления в силу проекта акта, оценка необх</w:t>
            </w:r>
            <w:r w:rsidRPr="0073502E">
              <w:rPr>
                <w:b/>
                <w:szCs w:val="28"/>
              </w:rPr>
              <w:t>о</w:t>
            </w:r>
            <w:r w:rsidRPr="0073502E">
              <w:rPr>
                <w:b/>
                <w:szCs w:val="28"/>
              </w:rPr>
              <w:t>димости установления переходного периода и (или) отсрочки всту</w:t>
            </w:r>
            <w:r w:rsidRPr="0073502E">
              <w:rPr>
                <w:b/>
                <w:szCs w:val="28"/>
              </w:rPr>
              <w:t>п</w:t>
            </w:r>
            <w:r w:rsidRPr="0073502E">
              <w:rPr>
                <w:b/>
                <w:szCs w:val="28"/>
              </w:rPr>
              <w:t>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31414F" w:rsidTr="00407A70">
        <w:tc>
          <w:tcPr>
            <w:tcW w:w="9889" w:type="dxa"/>
            <w:gridSpan w:val="15"/>
          </w:tcPr>
          <w:p w:rsidR="0031414F" w:rsidRPr="0073502E" w:rsidRDefault="0031414F" w:rsidP="00CF266B">
            <w:pPr>
              <w:rPr>
                <w:b/>
                <w:szCs w:val="28"/>
              </w:rPr>
            </w:pPr>
            <w:r w:rsidRPr="00CF266B">
              <w:rPr>
                <w:b/>
                <w:spacing w:val="-8"/>
                <w:szCs w:val="28"/>
              </w:rPr>
              <w:t>15.1.</w:t>
            </w:r>
            <w:r w:rsidRPr="0073502E">
              <w:rPr>
                <w:spacing w:val="-8"/>
                <w:szCs w:val="28"/>
              </w:rPr>
              <w:t xml:space="preserve"> </w:t>
            </w:r>
            <w:r w:rsidRPr="00CF266B">
              <w:rPr>
                <w:b/>
                <w:spacing w:val="-8"/>
                <w:szCs w:val="28"/>
              </w:rPr>
              <w:t>Предполагаемая дата вступления в силу проекта акта:</w:t>
            </w:r>
            <w:r w:rsidRPr="0073502E">
              <w:rPr>
                <w:spacing w:val="-8"/>
                <w:szCs w:val="28"/>
              </w:rPr>
              <w:t xml:space="preserve"> </w:t>
            </w:r>
            <w:r w:rsidR="00CF266B">
              <w:rPr>
                <w:spacing w:val="-8"/>
                <w:szCs w:val="28"/>
              </w:rPr>
              <w:t>01 июля</w:t>
            </w:r>
            <w:r w:rsidRPr="0073502E">
              <w:rPr>
                <w:spacing w:val="-8"/>
                <w:szCs w:val="28"/>
              </w:rPr>
              <w:t xml:space="preserve"> </w:t>
            </w:r>
            <w:r w:rsidRPr="0073502E">
              <w:rPr>
                <w:szCs w:val="28"/>
              </w:rPr>
              <w:t>2015 года</w:t>
            </w:r>
          </w:p>
        </w:tc>
      </w:tr>
      <w:tr w:rsidR="0031414F" w:rsidTr="00593D5F">
        <w:tc>
          <w:tcPr>
            <w:tcW w:w="5068" w:type="dxa"/>
            <w:gridSpan w:val="8"/>
          </w:tcPr>
          <w:p w:rsidR="0031414F" w:rsidRPr="00CF266B" w:rsidRDefault="0031414F">
            <w:pPr>
              <w:rPr>
                <w:b/>
                <w:szCs w:val="28"/>
              </w:rPr>
            </w:pPr>
            <w:r w:rsidRPr="00CF266B">
              <w:rPr>
                <w:b/>
                <w:szCs w:val="28"/>
              </w:rPr>
              <w:t>15.2. Необходимость установления переходного периода и (или) отсро</w:t>
            </w:r>
            <w:r w:rsidRPr="00CF266B">
              <w:rPr>
                <w:b/>
                <w:szCs w:val="28"/>
              </w:rPr>
              <w:t>ч</w:t>
            </w:r>
            <w:r w:rsidRPr="00CF266B">
              <w:rPr>
                <w:b/>
                <w:szCs w:val="28"/>
              </w:rPr>
              <w:t xml:space="preserve">ки </w:t>
            </w:r>
            <w:r w:rsidRPr="00CF266B">
              <w:rPr>
                <w:b/>
                <w:spacing w:val="-8"/>
                <w:szCs w:val="28"/>
              </w:rPr>
              <w:t>введения предлагаемого регулир</w:t>
            </w:r>
            <w:r w:rsidRPr="00CF266B">
              <w:rPr>
                <w:b/>
                <w:spacing w:val="-8"/>
                <w:szCs w:val="28"/>
              </w:rPr>
              <w:t>о</w:t>
            </w:r>
            <w:r w:rsidRPr="00CF266B">
              <w:rPr>
                <w:b/>
                <w:spacing w:val="-8"/>
                <w:szCs w:val="28"/>
              </w:rPr>
              <w:t>вания</w:t>
            </w:r>
            <w:r w:rsidRPr="00CF266B">
              <w:rPr>
                <w:b/>
                <w:szCs w:val="28"/>
              </w:rPr>
              <w:t>:</w:t>
            </w:r>
          </w:p>
        </w:tc>
        <w:tc>
          <w:tcPr>
            <w:tcW w:w="4821" w:type="dxa"/>
            <w:gridSpan w:val="7"/>
            <w:vAlign w:val="center"/>
          </w:tcPr>
          <w:p w:rsidR="0031414F" w:rsidRPr="00593D5F" w:rsidRDefault="0031414F" w:rsidP="00593D5F">
            <w:pPr>
              <w:jc w:val="center"/>
              <w:outlineLvl w:val="1"/>
              <w:rPr>
                <w:szCs w:val="28"/>
              </w:rPr>
            </w:pPr>
            <w:r w:rsidRPr="00593D5F">
              <w:rPr>
                <w:szCs w:val="28"/>
              </w:rPr>
              <w:t>Нет</w:t>
            </w:r>
          </w:p>
        </w:tc>
      </w:tr>
      <w:tr w:rsidR="0031414F" w:rsidTr="00593D5F">
        <w:tc>
          <w:tcPr>
            <w:tcW w:w="5068" w:type="dxa"/>
            <w:gridSpan w:val="8"/>
          </w:tcPr>
          <w:p w:rsidR="0031414F" w:rsidRPr="00CF266B" w:rsidRDefault="0031414F">
            <w:pPr>
              <w:rPr>
                <w:b/>
                <w:szCs w:val="28"/>
              </w:rPr>
            </w:pPr>
            <w:r w:rsidRPr="00CF266B">
              <w:rPr>
                <w:b/>
                <w:szCs w:val="28"/>
              </w:rPr>
              <w:t>15.3. Необходимость распространения предлагаемого регулирования на р</w:t>
            </w:r>
            <w:r w:rsidRPr="00CF266B">
              <w:rPr>
                <w:b/>
                <w:szCs w:val="28"/>
              </w:rPr>
              <w:t>а</w:t>
            </w:r>
            <w:r w:rsidRPr="00CF266B">
              <w:rPr>
                <w:b/>
                <w:szCs w:val="28"/>
              </w:rPr>
              <w:t>нее возникшие отношения:</w:t>
            </w:r>
          </w:p>
        </w:tc>
        <w:tc>
          <w:tcPr>
            <w:tcW w:w="4821" w:type="dxa"/>
            <w:gridSpan w:val="7"/>
            <w:vAlign w:val="center"/>
          </w:tcPr>
          <w:p w:rsidR="0031414F" w:rsidRPr="00593D5F" w:rsidRDefault="0031414F" w:rsidP="00593D5F">
            <w:pPr>
              <w:jc w:val="center"/>
              <w:outlineLvl w:val="1"/>
              <w:rPr>
                <w:szCs w:val="28"/>
              </w:rPr>
            </w:pPr>
            <w:r w:rsidRPr="00593D5F">
              <w:rPr>
                <w:szCs w:val="28"/>
              </w:rPr>
              <w:t>Нет</w:t>
            </w:r>
          </w:p>
        </w:tc>
      </w:tr>
      <w:tr w:rsidR="0031414F" w:rsidTr="00407A70">
        <w:tc>
          <w:tcPr>
            <w:tcW w:w="9889" w:type="dxa"/>
            <w:gridSpan w:val="15"/>
          </w:tcPr>
          <w:p w:rsidR="0031414F" w:rsidRPr="0073502E" w:rsidRDefault="0031414F" w:rsidP="00270871">
            <w:pPr>
              <w:rPr>
                <w:szCs w:val="28"/>
              </w:rPr>
            </w:pPr>
            <w:r w:rsidRPr="00CF266B">
              <w:rPr>
                <w:b/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</w:t>
            </w:r>
            <w:r w:rsidRPr="00CF266B">
              <w:rPr>
                <w:b/>
                <w:szCs w:val="28"/>
              </w:rPr>
              <w:t>с</w:t>
            </w:r>
            <w:r w:rsidRPr="00CF266B">
              <w:rPr>
                <w:b/>
                <w:szCs w:val="28"/>
              </w:rPr>
              <w:t>пространения предлагаемого регулирования на ранее возникшие отнош</w:t>
            </w:r>
            <w:r w:rsidRPr="00CF266B">
              <w:rPr>
                <w:b/>
                <w:szCs w:val="28"/>
              </w:rPr>
              <w:t>е</w:t>
            </w:r>
            <w:r w:rsidRPr="00CF266B">
              <w:rPr>
                <w:b/>
                <w:szCs w:val="28"/>
              </w:rPr>
              <w:t>ния:</w:t>
            </w:r>
            <w:r w:rsidRPr="0073502E">
              <w:rPr>
                <w:szCs w:val="28"/>
              </w:rPr>
              <w:t xml:space="preserve"> не требуется.</w:t>
            </w:r>
          </w:p>
        </w:tc>
      </w:tr>
    </w:tbl>
    <w:p w:rsidR="0031414F" w:rsidRDefault="0031414F" w:rsidP="00F51EC7">
      <w:pPr>
        <w:ind w:left="5387"/>
        <w:rPr>
          <w:szCs w:val="28"/>
        </w:rPr>
      </w:pPr>
    </w:p>
    <w:sectPr w:rsidR="0031414F" w:rsidSect="005174B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14" w:rsidRDefault="003C2514" w:rsidP="00750D3A">
      <w:r>
        <w:separator/>
      </w:r>
    </w:p>
  </w:endnote>
  <w:endnote w:type="continuationSeparator" w:id="0">
    <w:p w:rsidR="003C2514" w:rsidRDefault="003C2514" w:rsidP="007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14" w:rsidRDefault="003C2514" w:rsidP="00750D3A">
      <w:r>
        <w:separator/>
      </w:r>
    </w:p>
  </w:footnote>
  <w:footnote w:type="continuationSeparator" w:id="0">
    <w:p w:rsidR="003C2514" w:rsidRDefault="003C2514" w:rsidP="0075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CB" w:rsidRDefault="00BA46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3ECB">
      <w:rPr>
        <w:noProof/>
      </w:rPr>
      <w:t>2</w:t>
    </w:r>
    <w:r>
      <w:fldChar w:fldCharType="end"/>
    </w:r>
  </w:p>
  <w:p w:rsidR="00BA46CB" w:rsidRDefault="00BA46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E80A8868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1">
    <w:nsid w:val="055A0132"/>
    <w:multiLevelType w:val="multilevel"/>
    <w:tmpl w:val="F1EE005C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2D"/>
    <w:rsid w:val="000005BC"/>
    <w:rsid w:val="00002159"/>
    <w:rsid w:val="000024AA"/>
    <w:rsid w:val="00002641"/>
    <w:rsid w:val="00002DFC"/>
    <w:rsid w:val="00003748"/>
    <w:rsid w:val="00003BA8"/>
    <w:rsid w:val="00003E83"/>
    <w:rsid w:val="00003F51"/>
    <w:rsid w:val="000046F1"/>
    <w:rsid w:val="00007B3D"/>
    <w:rsid w:val="00011554"/>
    <w:rsid w:val="00011F25"/>
    <w:rsid w:val="00011F53"/>
    <w:rsid w:val="00012EF2"/>
    <w:rsid w:val="00013521"/>
    <w:rsid w:val="000137E2"/>
    <w:rsid w:val="000143B6"/>
    <w:rsid w:val="000150DD"/>
    <w:rsid w:val="00017EFF"/>
    <w:rsid w:val="000204B4"/>
    <w:rsid w:val="00020E91"/>
    <w:rsid w:val="00021616"/>
    <w:rsid w:val="0002270E"/>
    <w:rsid w:val="00024C91"/>
    <w:rsid w:val="00026CFC"/>
    <w:rsid w:val="000306AE"/>
    <w:rsid w:val="00030875"/>
    <w:rsid w:val="0003185A"/>
    <w:rsid w:val="0003227E"/>
    <w:rsid w:val="000322DF"/>
    <w:rsid w:val="00032FC5"/>
    <w:rsid w:val="00033145"/>
    <w:rsid w:val="00034BC6"/>
    <w:rsid w:val="0003635B"/>
    <w:rsid w:val="00036573"/>
    <w:rsid w:val="00036BB7"/>
    <w:rsid w:val="00036DD2"/>
    <w:rsid w:val="000371ED"/>
    <w:rsid w:val="00040177"/>
    <w:rsid w:val="000405BC"/>
    <w:rsid w:val="00041BF9"/>
    <w:rsid w:val="00041E21"/>
    <w:rsid w:val="0004242D"/>
    <w:rsid w:val="00042BC6"/>
    <w:rsid w:val="00042D9A"/>
    <w:rsid w:val="000442EC"/>
    <w:rsid w:val="00045465"/>
    <w:rsid w:val="000459CC"/>
    <w:rsid w:val="00045BD8"/>
    <w:rsid w:val="00045E9C"/>
    <w:rsid w:val="000515E2"/>
    <w:rsid w:val="00051631"/>
    <w:rsid w:val="00052616"/>
    <w:rsid w:val="00052FB7"/>
    <w:rsid w:val="0005321C"/>
    <w:rsid w:val="00054F1E"/>
    <w:rsid w:val="000552C3"/>
    <w:rsid w:val="00055BFD"/>
    <w:rsid w:val="00055EE6"/>
    <w:rsid w:val="000576D3"/>
    <w:rsid w:val="00060AF6"/>
    <w:rsid w:val="00061D26"/>
    <w:rsid w:val="00062AC6"/>
    <w:rsid w:val="00063D4C"/>
    <w:rsid w:val="000648EF"/>
    <w:rsid w:val="00064BE8"/>
    <w:rsid w:val="00065292"/>
    <w:rsid w:val="000663FA"/>
    <w:rsid w:val="0006653A"/>
    <w:rsid w:val="00072008"/>
    <w:rsid w:val="0007309B"/>
    <w:rsid w:val="000739FE"/>
    <w:rsid w:val="00075083"/>
    <w:rsid w:val="00075E6B"/>
    <w:rsid w:val="00076D58"/>
    <w:rsid w:val="000772FF"/>
    <w:rsid w:val="00081B85"/>
    <w:rsid w:val="00085566"/>
    <w:rsid w:val="0008784C"/>
    <w:rsid w:val="000918FA"/>
    <w:rsid w:val="0009308E"/>
    <w:rsid w:val="000942EA"/>
    <w:rsid w:val="00094827"/>
    <w:rsid w:val="00095D3D"/>
    <w:rsid w:val="00097A27"/>
    <w:rsid w:val="00097E74"/>
    <w:rsid w:val="000A0043"/>
    <w:rsid w:val="000A16C4"/>
    <w:rsid w:val="000A1C18"/>
    <w:rsid w:val="000A1C5D"/>
    <w:rsid w:val="000A359E"/>
    <w:rsid w:val="000A4BCD"/>
    <w:rsid w:val="000A5211"/>
    <w:rsid w:val="000A6501"/>
    <w:rsid w:val="000A6649"/>
    <w:rsid w:val="000B0804"/>
    <w:rsid w:val="000B08A4"/>
    <w:rsid w:val="000B1181"/>
    <w:rsid w:val="000B1629"/>
    <w:rsid w:val="000B5061"/>
    <w:rsid w:val="000B5926"/>
    <w:rsid w:val="000C0F00"/>
    <w:rsid w:val="000C2343"/>
    <w:rsid w:val="000C4876"/>
    <w:rsid w:val="000C54BF"/>
    <w:rsid w:val="000C550D"/>
    <w:rsid w:val="000C5796"/>
    <w:rsid w:val="000C6373"/>
    <w:rsid w:val="000C70DF"/>
    <w:rsid w:val="000C79C6"/>
    <w:rsid w:val="000D0F14"/>
    <w:rsid w:val="000D10EF"/>
    <w:rsid w:val="000D1419"/>
    <w:rsid w:val="000D59A1"/>
    <w:rsid w:val="000D5A72"/>
    <w:rsid w:val="000D5E30"/>
    <w:rsid w:val="000D6312"/>
    <w:rsid w:val="000D760D"/>
    <w:rsid w:val="000D7AAC"/>
    <w:rsid w:val="000E16E0"/>
    <w:rsid w:val="000E27C3"/>
    <w:rsid w:val="000E371D"/>
    <w:rsid w:val="000E4605"/>
    <w:rsid w:val="000E483A"/>
    <w:rsid w:val="000E4CBB"/>
    <w:rsid w:val="000E63F9"/>
    <w:rsid w:val="000E6441"/>
    <w:rsid w:val="000E6C06"/>
    <w:rsid w:val="000F05E8"/>
    <w:rsid w:val="000F084F"/>
    <w:rsid w:val="000F1963"/>
    <w:rsid w:val="000F196E"/>
    <w:rsid w:val="000F3619"/>
    <w:rsid w:val="000F394D"/>
    <w:rsid w:val="000F58CB"/>
    <w:rsid w:val="000F60BF"/>
    <w:rsid w:val="000F7EA1"/>
    <w:rsid w:val="00102310"/>
    <w:rsid w:val="00103186"/>
    <w:rsid w:val="00103C55"/>
    <w:rsid w:val="001057E1"/>
    <w:rsid w:val="00105EF7"/>
    <w:rsid w:val="00106DF5"/>
    <w:rsid w:val="00106F1E"/>
    <w:rsid w:val="00107259"/>
    <w:rsid w:val="001072BD"/>
    <w:rsid w:val="00110746"/>
    <w:rsid w:val="001108B8"/>
    <w:rsid w:val="00110FEB"/>
    <w:rsid w:val="001115E7"/>
    <w:rsid w:val="001133C9"/>
    <w:rsid w:val="001145CC"/>
    <w:rsid w:val="00117AC8"/>
    <w:rsid w:val="0012010A"/>
    <w:rsid w:val="00120795"/>
    <w:rsid w:val="001212E1"/>
    <w:rsid w:val="00121DD4"/>
    <w:rsid w:val="001225B8"/>
    <w:rsid w:val="001239C7"/>
    <w:rsid w:val="00126A29"/>
    <w:rsid w:val="00127EEE"/>
    <w:rsid w:val="001301CB"/>
    <w:rsid w:val="00130BBB"/>
    <w:rsid w:val="00131246"/>
    <w:rsid w:val="001320FD"/>
    <w:rsid w:val="00132107"/>
    <w:rsid w:val="001333D5"/>
    <w:rsid w:val="00133A4B"/>
    <w:rsid w:val="00134FF2"/>
    <w:rsid w:val="00136E1A"/>
    <w:rsid w:val="00137BED"/>
    <w:rsid w:val="001402FD"/>
    <w:rsid w:val="00140323"/>
    <w:rsid w:val="00143608"/>
    <w:rsid w:val="001441FF"/>
    <w:rsid w:val="00144793"/>
    <w:rsid w:val="00146D0B"/>
    <w:rsid w:val="00150639"/>
    <w:rsid w:val="0015065C"/>
    <w:rsid w:val="00151324"/>
    <w:rsid w:val="001519A7"/>
    <w:rsid w:val="00154799"/>
    <w:rsid w:val="00155342"/>
    <w:rsid w:val="00155E55"/>
    <w:rsid w:val="00156750"/>
    <w:rsid w:val="00156FD8"/>
    <w:rsid w:val="00160FB8"/>
    <w:rsid w:val="00161643"/>
    <w:rsid w:val="001625A6"/>
    <w:rsid w:val="00162672"/>
    <w:rsid w:val="00162C5B"/>
    <w:rsid w:val="00162F39"/>
    <w:rsid w:val="0016359C"/>
    <w:rsid w:val="00163A91"/>
    <w:rsid w:val="001641DF"/>
    <w:rsid w:val="00164C9D"/>
    <w:rsid w:val="00165237"/>
    <w:rsid w:val="00165B88"/>
    <w:rsid w:val="00165BF5"/>
    <w:rsid w:val="00166F3B"/>
    <w:rsid w:val="001671A3"/>
    <w:rsid w:val="00172154"/>
    <w:rsid w:val="0017222B"/>
    <w:rsid w:val="0017377B"/>
    <w:rsid w:val="00173911"/>
    <w:rsid w:val="00173A32"/>
    <w:rsid w:val="00173B57"/>
    <w:rsid w:val="001744F5"/>
    <w:rsid w:val="001748EF"/>
    <w:rsid w:val="001760FE"/>
    <w:rsid w:val="0017667E"/>
    <w:rsid w:val="00177332"/>
    <w:rsid w:val="00177610"/>
    <w:rsid w:val="00177918"/>
    <w:rsid w:val="001830F0"/>
    <w:rsid w:val="001841CD"/>
    <w:rsid w:val="0018426A"/>
    <w:rsid w:val="001846E9"/>
    <w:rsid w:val="00184CDF"/>
    <w:rsid w:val="00191DDF"/>
    <w:rsid w:val="00192F72"/>
    <w:rsid w:val="00194F16"/>
    <w:rsid w:val="001969E2"/>
    <w:rsid w:val="00196E91"/>
    <w:rsid w:val="00197AE5"/>
    <w:rsid w:val="001A142A"/>
    <w:rsid w:val="001A1C68"/>
    <w:rsid w:val="001A2946"/>
    <w:rsid w:val="001A3F2A"/>
    <w:rsid w:val="001A4BE4"/>
    <w:rsid w:val="001A58C6"/>
    <w:rsid w:val="001B1CFE"/>
    <w:rsid w:val="001B1FB5"/>
    <w:rsid w:val="001B2209"/>
    <w:rsid w:val="001B3739"/>
    <w:rsid w:val="001B4626"/>
    <w:rsid w:val="001B52F1"/>
    <w:rsid w:val="001B5E00"/>
    <w:rsid w:val="001B6311"/>
    <w:rsid w:val="001B6330"/>
    <w:rsid w:val="001C1DA7"/>
    <w:rsid w:val="001C217A"/>
    <w:rsid w:val="001C2C54"/>
    <w:rsid w:val="001C42C4"/>
    <w:rsid w:val="001C4BAB"/>
    <w:rsid w:val="001C4FF3"/>
    <w:rsid w:val="001C5F95"/>
    <w:rsid w:val="001C5FBD"/>
    <w:rsid w:val="001C65A9"/>
    <w:rsid w:val="001C6A32"/>
    <w:rsid w:val="001C6A3E"/>
    <w:rsid w:val="001C741E"/>
    <w:rsid w:val="001C75DF"/>
    <w:rsid w:val="001C7BBA"/>
    <w:rsid w:val="001D02B0"/>
    <w:rsid w:val="001D161D"/>
    <w:rsid w:val="001D2DCD"/>
    <w:rsid w:val="001D2DF8"/>
    <w:rsid w:val="001D308A"/>
    <w:rsid w:val="001D3ECB"/>
    <w:rsid w:val="001D4B2A"/>
    <w:rsid w:val="001D4BE9"/>
    <w:rsid w:val="001D506B"/>
    <w:rsid w:val="001D5488"/>
    <w:rsid w:val="001D767F"/>
    <w:rsid w:val="001E0608"/>
    <w:rsid w:val="001E11EE"/>
    <w:rsid w:val="001E4184"/>
    <w:rsid w:val="001E4BC6"/>
    <w:rsid w:val="001E6279"/>
    <w:rsid w:val="001E7D4A"/>
    <w:rsid w:val="001F0D80"/>
    <w:rsid w:val="001F0F1A"/>
    <w:rsid w:val="001F1713"/>
    <w:rsid w:val="001F3003"/>
    <w:rsid w:val="001F3E11"/>
    <w:rsid w:val="001F4323"/>
    <w:rsid w:val="001F522D"/>
    <w:rsid w:val="001F6DBC"/>
    <w:rsid w:val="001F6E26"/>
    <w:rsid w:val="002003CC"/>
    <w:rsid w:val="002009A8"/>
    <w:rsid w:val="00203E5E"/>
    <w:rsid w:val="002057B6"/>
    <w:rsid w:val="00205F56"/>
    <w:rsid w:val="0020676D"/>
    <w:rsid w:val="002068BF"/>
    <w:rsid w:val="002106C9"/>
    <w:rsid w:val="002135CC"/>
    <w:rsid w:val="00213779"/>
    <w:rsid w:val="00213F5C"/>
    <w:rsid w:val="002157D3"/>
    <w:rsid w:val="00221404"/>
    <w:rsid w:val="00221ABD"/>
    <w:rsid w:val="00221BB9"/>
    <w:rsid w:val="002221A3"/>
    <w:rsid w:val="002224CC"/>
    <w:rsid w:val="00223915"/>
    <w:rsid w:val="0022392C"/>
    <w:rsid w:val="002240BD"/>
    <w:rsid w:val="002259B5"/>
    <w:rsid w:val="00225A43"/>
    <w:rsid w:val="00225D5F"/>
    <w:rsid w:val="00227C87"/>
    <w:rsid w:val="002316E5"/>
    <w:rsid w:val="002326DC"/>
    <w:rsid w:val="002329B6"/>
    <w:rsid w:val="002330FA"/>
    <w:rsid w:val="00233222"/>
    <w:rsid w:val="00235592"/>
    <w:rsid w:val="00236198"/>
    <w:rsid w:val="0023705D"/>
    <w:rsid w:val="0023718A"/>
    <w:rsid w:val="00237CAD"/>
    <w:rsid w:val="0024053E"/>
    <w:rsid w:val="00241AC8"/>
    <w:rsid w:val="00241AD0"/>
    <w:rsid w:val="00241F79"/>
    <w:rsid w:val="002426F2"/>
    <w:rsid w:val="00243631"/>
    <w:rsid w:val="00246791"/>
    <w:rsid w:val="00246EDD"/>
    <w:rsid w:val="00247925"/>
    <w:rsid w:val="00250DCB"/>
    <w:rsid w:val="00251F8B"/>
    <w:rsid w:val="002544A5"/>
    <w:rsid w:val="0025672F"/>
    <w:rsid w:val="00257341"/>
    <w:rsid w:val="0025734A"/>
    <w:rsid w:val="002576CA"/>
    <w:rsid w:val="002618B8"/>
    <w:rsid w:val="0026267E"/>
    <w:rsid w:val="00263BA1"/>
    <w:rsid w:val="00264556"/>
    <w:rsid w:val="00264BAC"/>
    <w:rsid w:val="0026557D"/>
    <w:rsid w:val="00265CF7"/>
    <w:rsid w:val="0026716B"/>
    <w:rsid w:val="00267ACF"/>
    <w:rsid w:val="00267DBF"/>
    <w:rsid w:val="00270871"/>
    <w:rsid w:val="00270933"/>
    <w:rsid w:val="0027096E"/>
    <w:rsid w:val="00270C29"/>
    <w:rsid w:val="00270C3E"/>
    <w:rsid w:val="0027103B"/>
    <w:rsid w:val="00271301"/>
    <w:rsid w:val="00271A0B"/>
    <w:rsid w:val="00272084"/>
    <w:rsid w:val="0027270C"/>
    <w:rsid w:val="00275CFF"/>
    <w:rsid w:val="002768E6"/>
    <w:rsid w:val="00276A43"/>
    <w:rsid w:val="00276C34"/>
    <w:rsid w:val="002777EB"/>
    <w:rsid w:val="002807F6"/>
    <w:rsid w:val="002815CC"/>
    <w:rsid w:val="0028323F"/>
    <w:rsid w:val="0028358C"/>
    <w:rsid w:val="00286671"/>
    <w:rsid w:val="002869C6"/>
    <w:rsid w:val="00287228"/>
    <w:rsid w:val="002872E9"/>
    <w:rsid w:val="00291142"/>
    <w:rsid w:val="00291BBD"/>
    <w:rsid w:val="00292708"/>
    <w:rsid w:val="00293FB4"/>
    <w:rsid w:val="00294ED6"/>
    <w:rsid w:val="00294F63"/>
    <w:rsid w:val="00297436"/>
    <w:rsid w:val="0029778D"/>
    <w:rsid w:val="002A00F3"/>
    <w:rsid w:val="002A0954"/>
    <w:rsid w:val="002A334A"/>
    <w:rsid w:val="002A4782"/>
    <w:rsid w:val="002A5BDA"/>
    <w:rsid w:val="002A6B11"/>
    <w:rsid w:val="002A6F33"/>
    <w:rsid w:val="002A7068"/>
    <w:rsid w:val="002A714A"/>
    <w:rsid w:val="002A7239"/>
    <w:rsid w:val="002B0B68"/>
    <w:rsid w:val="002B1C95"/>
    <w:rsid w:val="002B28DB"/>
    <w:rsid w:val="002B294A"/>
    <w:rsid w:val="002B3A4F"/>
    <w:rsid w:val="002B46C1"/>
    <w:rsid w:val="002B5381"/>
    <w:rsid w:val="002B53BE"/>
    <w:rsid w:val="002C1189"/>
    <w:rsid w:val="002C1D67"/>
    <w:rsid w:val="002C2B46"/>
    <w:rsid w:val="002C2BCC"/>
    <w:rsid w:val="002C2CCB"/>
    <w:rsid w:val="002C3A09"/>
    <w:rsid w:val="002C4799"/>
    <w:rsid w:val="002C491F"/>
    <w:rsid w:val="002C6D61"/>
    <w:rsid w:val="002C7490"/>
    <w:rsid w:val="002D12F0"/>
    <w:rsid w:val="002D272E"/>
    <w:rsid w:val="002D2993"/>
    <w:rsid w:val="002D3289"/>
    <w:rsid w:val="002D4DE2"/>
    <w:rsid w:val="002D5974"/>
    <w:rsid w:val="002D7066"/>
    <w:rsid w:val="002E0D97"/>
    <w:rsid w:val="002E1E88"/>
    <w:rsid w:val="002E2C20"/>
    <w:rsid w:val="002E39F7"/>
    <w:rsid w:val="002E42C6"/>
    <w:rsid w:val="002E4713"/>
    <w:rsid w:val="002E48EE"/>
    <w:rsid w:val="002E498D"/>
    <w:rsid w:val="002E4D70"/>
    <w:rsid w:val="002F00BC"/>
    <w:rsid w:val="002F23DA"/>
    <w:rsid w:val="002F2DCE"/>
    <w:rsid w:val="002F4795"/>
    <w:rsid w:val="002F539B"/>
    <w:rsid w:val="002F5D34"/>
    <w:rsid w:val="002F7D3A"/>
    <w:rsid w:val="0030127B"/>
    <w:rsid w:val="00301A26"/>
    <w:rsid w:val="003023FA"/>
    <w:rsid w:val="00302EFA"/>
    <w:rsid w:val="0030438E"/>
    <w:rsid w:val="0030550F"/>
    <w:rsid w:val="00305AC2"/>
    <w:rsid w:val="00307005"/>
    <w:rsid w:val="00307C0D"/>
    <w:rsid w:val="0031052A"/>
    <w:rsid w:val="00310584"/>
    <w:rsid w:val="00311687"/>
    <w:rsid w:val="003121A7"/>
    <w:rsid w:val="00313EA7"/>
    <w:rsid w:val="0031414F"/>
    <w:rsid w:val="00314344"/>
    <w:rsid w:val="0031481C"/>
    <w:rsid w:val="0031532E"/>
    <w:rsid w:val="003159DD"/>
    <w:rsid w:val="0031669C"/>
    <w:rsid w:val="00316A0E"/>
    <w:rsid w:val="00317CA1"/>
    <w:rsid w:val="00317E28"/>
    <w:rsid w:val="00317F9C"/>
    <w:rsid w:val="003209F4"/>
    <w:rsid w:val="0032169B"/>
    <w:rsid w:val="003219FB"/>
    <w:rsid w:val="003239B4"/>
    <w:rsid w:val="00323D62"/>
    <w:rsid w:val="00323DF2"/>
    <w:rsid w:val="003243D4"/>
    <w:rsid w:val="00324413"/>
    <w:rsid w:val="00325C3B"/>
    <w:rsid w:val="00326BA2"/>
    <w:rsid w:val="00327498"/>
    <w:rsid w:val="00331089"/>
    <w:rsid w:val="00332246"/>
    <w:rsid w:val="0033310C"/>
    <w:rsid w:val="00333963"/>
    <w:rsid w:val="00334105"/>
    <w:rsid w:val="003378C5"/>
    <w:rsid w:val="00340855"/>
    <w:rsid w:val="003418FB"/>
    <w:rsid w:val="00341AC8"/>
    <w:rsid w:val="00342D16"/>
    <w:rsid w:val="0034394D"/>
    <w:rsid w:val="0034431A"/>
    <w:rsid w:val="00345C05"/>
    <w:rsid w:val="003461E9"/>
    <w:rsid w:val="00346F40"/>
    <w:rsid w:val="0034721A"/>
    <w:rsid w:val="00347687"/>
    <w:rsid w:val="0035209B"/>
    <w:rsid w:val="003530C3"/>
    <w:rsid w:val="00354BF1"/>
    <w:rsid w:val="00354C14"/>
    <w:rsid w:val="00354D6A"/>
    <w:rsid w:val="00355310"/>
    <w:rsid w:val="003559E9"/>
    <w:rsid w:val="00360427"/>
    <w:rsid w:val="003656C7"/>
    <w:rsid w:val="003657C2"/>
    <w:rsid w:val="0036583F"/>
    <w:rsid w:val="00365ADE"/>
    <w:rsid w:val="00365F3F"/>
    <w:rsid w:val="003668D3"/>
    <w:rsid w:val="003671EA"/>
    <w:rsid w:val="003712E5"/>
    <w:rsid w:val="00371854"/>
    <w:rsid w:val="00371D2B"/>
    <w:rsid w:val="00372B9E"/>
    <w:rsid w:val="00373150"/>
    <w:rsid w:val="00373BA5"/>
    <w:rsid w:val="00375278"/>
    <w:rsid w:val="003759A0"/>
    <w:rsid w:val="003759E3"/>
    <w:rsid w:val="00376D41"/>
    <w:rsid w:val="00377B59"/>
    <w:rsid w:val="00377BE7"/>
    <w:rsid w:val="00380C1D"/>
    <w:rsid w:val="003815FE"/>
    <w:rsid w:val="00382454"/>
    <w:rsid w:val="00382F16"/>
    <w:rsid w:val="00383FBC"/>
    <w:rsid w:val="00384222"/>
    <w:rsid w:val="0038554C"/>
    <w:rsid w:val="00387537"/>
    <w:rsid w:val="0039160B"/>
    <w:rsid w:val="00392C0E"/>
    <w:rsid w:val="003931A6"/>
    <w:rsid w:val="00393B6F"/>
    <w:rsid w:val="00393F21"/>
    <w:rsid w:val="00397100"/>
    <w:rsid w:val="003A1CD2"/>
    <w:rsid w:val="003A4743"/>
    <w:rsid w:val="003A4944"/>
    <w:rsid w:val="003A6FAF"/>
    <w:rsid w:val="003B02F2"/>
    <w:rsid w:val="003B03E8"/>
    <w:rsid w:val="003B12CF"/>
    <w:rsid w:val="003B17F5"/>
    <w:rsid w:val="003B3651"/>
    <w:rsid w:val="003B3B19"/>
    <w:rsid w:val="003B48D6"/>
    <w:rsid w:val="003B501F"/>
    <w:rsid w:val="003B532F"/>
    <w:rsid w:val="003B6912"/>
    <w:rsid w:val="003C1B4B"/>
    <w:rsid w:val="003C2514"/>
    <w:rsid w:val="003C3B67"/>
    <w:rsid w:val="003C3E69"/>
    <w:rsid w:val="003C5BA5"/>
    <w:rsid w:val="003C5BD9"/>
    <w:rsid w:val="003C684B"/>
    <w:rsid w:val="003C79C5"/>
    <w:rsid w:val="003C7C47"/>
    <w:rsid w:val="003D0EEA"/>
    <w:rsid w:val="003D13F6"/>
    <w:rsid w:val="003D2A8D"/>
    <w:rsid w:val="003D354A"/>
    <w:rsid w:val="003D35BE"/>
    <w:rsid w:val="003D36F1"/>
    <w:rsid w:val="003D5508"/>
    <w:rsid w:val="003D63CA"/>
    <w:rsid w:val="003D7E66"/>
    <w:rsid w:val="003E048F"/>
    <w:rsid w:val="003E3E65"/>
    <w:rsid w:val="003E4325"/>
    <w:rsid w:val="003E5F55"/>
    <w:rsid w:val="003E66E2"/>
    <w:rsid w:val="003E6E4C"/>
    <w:rsid w:val="003F1E5D"/>
    <w:rsid w:val="003F240E"/>
    <w:rsid w:val="003F2707"/>
    <w:rsid w:val="003F3935"/>
    <w:rsid w:val="003F460C"/>
    <w:rsid w:val="003F5251"/>
    <w:rsid w:val="003F5D77"/>
    <w:rsid w:val="003F623C"/>
    <w:rsid w:val="003F752C"/>
    <w:rsid w:val="004004D9"/>
    <w:rsid w:val="00400702"/>
    <w:rsid w:val="004013A7"/>
    <w:rsid w:val="00403437"/>
    <w:rsid w:val="00403625"/>
    <w:rsid w:val="004048D4"/>
    <w:rsid w:val="00405892"/>
    <w:rsid w:val="00405925"/>
    <w:rsid w:val="004062B6"/>
    <w:rsid w:val="00406543"/>
    <w:rsid w:val="00406627"/>
    <w:rsid w:val="0040769D"/>
    <w:rsid w:val="00407A70"/>
    <w:rsid w:val="00410345"/>
    <w:rsid w:val="0041098F"/>
    <w:rsid w:val="004115FA"/>
    <w:rsid w:val="00414EB4"/>
    <w:rsid w:val="00415F53"/>
    <w:rsid w:val="00416287"/>
    <w:rsid w:val="004173C6"/>
    <w:rsid w:val="00417E4D"/>
    <w:rsid w:val="0042084F"/>
    <w:rsid w:val="004236A3"/>
    <w:rsid w:val="0042374A"/>
    <w:rsid w:val="00424718"/>
    <w:rsid w:val="004247C0"/>
    <w:rsid w:val="00425CD3"/>
    <w:rsid w:val="00426D83"/>
    <w:rsid w:val="00427DBD"/>
    <w:rsid w:val="004325A0"/>
    <w:rsid w:val="004325D7"/>
    <w:rsid w:val="00432AD8"/>
    <w:rsid w:val="00433538"/>
    <w:rsid w:val="00434F9B"/>
    <w:rsid w:val="004355A2"/>
    <w:rsid w:val="00435BC5"/>
    <w:rsid w:val="00437889"/>
    <w:rsid w:val="00440B07"/>
    <w:rsid w:val="004414B1"/>
    <w:rsid w:val="00441C79"/>
    <w:rsid w:val="00441F98"/>
    <w:rsid w:val="004430E2"/>
    <w:rsid w:val="004432DF"/>
    <w:rsid w:val="0044643D"/>
    <w:rsid w:val="00451BE9"/>
    <w:rsid w:val="004541D2"/>
    <w:rsid w:val="00455769"/>
    <w:rsid w:val="00455C16"/>
    <w:rsid w:val="0045616E"/>
    <w:rsid w:val="00457534"/>
    <w:rsid w:val="00457EAC"/>
    <w:rsid w:val="00460F08"/>
    <w:rsid w:val="004619C6"/>
    <w:rsid w:val="00462129"/>
    <w:rsid w:val="00462A22"/>
    <w:rsid w:val="00463215"/>
    <w:rsid w:val="004650A5"/>
    <w:rsid w:val="0046567D"/>
    <w:rsid w:val="004674F7"/>
    <w:rsid w:val="00471C2E"/>
    <w:rsid w:val="0047472C"/>
    <w:rsid w:val="00475C6E"/>
    <w:rsid w:val="00477BC4"/>
    <w:rsid w:val="00477CBF"/>
    <w:rsid w:val="00480229"/>
    <w:rsid w:val="00480A92"/>
    <w:rsid w:val="00480D12"/>
    <w:rsid w:val="00486974"/>
    <w:rsid w:val="0048736E"/>
    <w:rsid w:val="00490117"/>
    <w:rsid w:val="004910BA"/>
    <w:rsid w:val="0049125B"/>
    <w:rsid w:val="00492901"/>
    <w:rsid w:val="004931BA"/>
    <w:rsid w:val="004931EF"/>
    <w:rsid w:val="0049468B"/>
    <w:rsid w:val="00494A74"/>
    <w:rsid w:val="004A1153"/>
    <w:rsid w:val="004A1E71"/>
    <w:rsid w:val="004A23A9"/>
    <w:rsid w:val="004A2F97"/>
    <w:rsid w:val="004A3189"/>
    <w:rsid w:val="004A33F6"/>
    <w:rsid w:val="004A4076"/>
    <w:rsid w:val="004A568C"/>
    <w:rsid w:val="004A721A"/>
    <w:rsid w:val="004B1154"/>
    <w:rsid w:val="004B2F8C"/>
    <w:rsid w:val="004B3294"/>
    <w:rsid w:val="004B446B"/>
    <w:rsid w:val="004B46BA"/>
    <w:rsid w:val="004B4723"/>
    <w:rsid w:val="004C00C6"/>
    <w:rsid w:val="004C082C"/>
    <w:rsid w:val="004C23A6"/>
    <w:rsid w:val="004C4B37"/>
    <w:rsid w:val="004C56AA"/>
    <w:rsid w:val="004C7A21"/>
    <w:rsid w:val="004C7C21"/>
    <w:rsid w:val="004D069F"/>
    <w:rsid w:val="004D104C"/>
    <w:rsid w:val="004D2420"/>
    <w:rsid w:val="004D2F70"/>
    <w:rsid w:val="004D2FE6"/>
    <w:rsid w:val="004D3FE3"/>
    <w:rsid w:val="004D50E9"/>
    <w:rsid w:val="004D5202"/>
    <w:rsid w:val="004D6A4E"/>
    <w:rsid w:val="004E30FF"/>
    <w:rsid w:val="004E5A23"/>
    <w:rsid w:val="004E7AFB"/>
    <w:rsid w:val="004F1F4E"/>
    <w:rsid w:val="004F2987"/>
    <w:rsid w:val="004F38A1"/>
    <w:rsid w:val="004F38E0"/>
    <w:rsid w:val="004F40B1"/>
    <w:rsid w:val="004F6237"/>
    <w:rsid w:val="004F641E"/>
    <w:rsid w:val="004F6477"/>
    <w:rsid w:val="004F75BB"/>
    <w:rsid w:val="0050009D"/>
    <w:rsid w:val="00500783"/>
    <w:rsid w:val="00500936"/>
    <w:rsid w:val="005020EE"/>
    <w:rsid w:val="005036F4"/>
    <w:rsid w:val="005046C7"/>
    <w:rsid w:val="00504758"/>
    <w:rsid w:val="00506D98"/>
    <w:rsid w:val="00506F2D"/>
    <w:rsid w:val="00507962"/>
    <w:rsid w:val="00511DC1"/>
    <w:rsid w:val="00513966"/>
    <w:rsid w:val="00513ABA"/>
    <w:rsid w:val="005140CF"/>
    <w:rsid w:val="0051505E"/>
    <w:rsid w:val="00515775"/>
    <w:rsid w:val="00516E9C"/>
    <w:rsid w:val="005174B9"/>
    <w:rsid w:val="005211C5"/>
    <w:rsid w:val="00521365"/>
    <w:rsid w:val="0052535E"/>
    <w:rsid w:val="00526B25"/>
    <w:rsid w:val="00526D3B"/>
    <w:rsid w:val="005270AB"/>
    <w:rsid w:val="005276EF"/>
    <w:rsid w:val="00527EB9"/>
    <w:rsid w:val="00530566"/>
    <w:rsid w:val="00531011"/>
    <w:rsid w:val="005316D6"/>
    <w:rsid w:val="005317B0"/>
    <w:rsid w:val="005319EA"/>
    <w:rsid w:val="005328BE"/>
    <w:rsid w:val="0053460B"/>
    <w:rsid w:val="00537068"/>
    <w:rsid w:val="00537096"/>
    <w:rsid w:val="0053799C"/>
    <w:rsid w:val="00540019"/>
    <w:rsid w:val="00540942"/>
    <w:rsid w:val="00541029"/>
    <w:rsid w:val="00541D1F"/>
    <w:rsid w:val="0054320A"/>
    <w:rsid w:val="0054334A"/>
    <w:rsid w:val="00543A96"/>
    <w:rsid w:val="00543EC9"/>
    <w:rsid w:val="005442D0"/>
    <w:rsid w:val="0054433C"/>
    <w:rsid w:val="00544827"/>
    <w:rsid w:val="00545E1F"/>
    <w:rsid w:val="00545FD2"/>
    <w:rsid w:val="00546C0F"/>
    <w:rsid w:val="00547BA4"/>
    <w:rsid w:val="005518E6"/>
    <w:rsid w:val="0055243A"/>
    <w:rsid w:val="00553FEE"/>
    <w:rsid w:val="005547E5"/>
    <w:rsid w:val="00555316"/>
    <w:rsid w:val="00555FEF"/>
    <w:rsid w:val="005563B8"/>
    <w:rsid w:val="005563CB"/>
    <w:rsid w:val="00556597"/>
    <w:rsid w:val="00556D61"/>
    <w:rsid w:val="00557F4D"/>
    <w:rsid w:val="0056048E"/>
    <w:rsid w:val="005608AA"/>
    <w:rsid w:val="00560B6C"/>
    <w:rsid w:val="00562E98"/>
    <w:rsid w:val="00563FE9"/>
    <w:rsid w:val="005641B2"/>
    <w:rsid w:val="00564281"/>
    <w:rsid w:val="005652B0"/>
    <w:rsid w:val="00565BA0"/>
    <w:rsid w:val="005674E2"/>
    <w:rsid w:val="00567DDE"/>
    <w:rsid w:val="00570663"/>
    <w:rsid w:val="005708B5"/>
    <w:rsid w:val="00570C85"/>
    <w:rsid w:val="005710EC"/>
    <w:rsid w:val="0057155A"/>
    <w:rsid w:val="00572D93"/>
    <w:rsid w:val="0057486B"/>
    <w:rsid w:val="00575CFD"/>
    <w:rsid w:val="00575DF8"/>
    <w:rsid w:val="00577063"/>
    <w:rsid w:val="005772CA"/>
    <w:rsid w:val="00580ABC"/>
    <w:rsid w:val="005850C5"/>
    <w:rsid w:val="005920D9"/>
    <w:rsid w:val="00593D5F"/>
    <w:rsid w:val="00593DAC"/>
    <w:rsid w:val="00594AD7"/>
    <w:rsid w:val="0059535E"/>
    <w:rsid w:val="0059597A"/>
    <w:rsid w:val="005969BF"/>
    <w:rsid w:val="00597B90"/>
    <w:rsid w:val="005A0426"/>
    <w:rsid w:val="005A2A2B"/>
    <w:rsid w:val="005A46CA"/>
    <w:rsid w:val="005A56BD"/>
    <w:rsid w:val="005A5900"/>
    <w:rsid w:val="005A7403"/>
    <w:rsid w:val="005B04B8"/>
    <w:rsid w:val="005B0766"/>
    <w:rsid w:val="005B105D"/>
    <w:rsid w:val="005B1BA0"/>
    <w:rsid w:val="005B3223"/>
    <w:rsid w:val="005B393B"/>
    <w:rsid w:val="005B421A"/>
    <w:rsid w:val="005B4FBB"/>
    <w:rsid w:val="005B7023"/>
    <w:rsid w:val="005C032A"/>
    <w:rsid w:val="005C12CA"/>
    <w:rsid w:val="005C1342"/>
    <w:rsid w:val="005C41CF"/>
    <w:rsid w:val="005C589D"/>
    <w:rsid w:val="005C6F9F"/>
    <w:rsid w:val="005C7D7B"/>
    <w:rsid w:val="005D177F"/>
    <w:rsid w:val="005D2ED4"/>
    <w:rsid w:val="005D426B"/>
    <w:rsid w:val="005D4926"/>
    <w:rsid w:val="005D68E4"/>
    <w:rsid w:val="005D7B1F"/>
    <w:rsid w:val="005D7DDE"/>
    <w:rsid w:val="005E0554"/>
    <w:rsid w:val="005E0E1A"/>
    <w:rsid w:val="005E176D"/>
    <w:rsid w:val="005E2087"/>
    <w:rsid w:val="005E51D8"/>
    <w:rsid w:val="005E5248"/>
    <w:rsid w:val="005E5DD0"/>
    <w:rsid w:val="005E6CC1"/>
    <w:rsid w:val="005F0227"/>
    <w:rsid w:val="005F2E68"/>
    <w:rsid w:val="005F336E"/>
    <w:rsid w:val="005F3BDF"/>
    <w:rsid w:val="005F450F"/>
    <w:rsid w:val="005F52A8"/>
    <w:rsid w:val="005F7C17"/>
    <w:rsid w:val="00600AF7"/>
    <w:rsid w:val="00601547"/>
    <w:rsid w:val="00602C51"/>
    <w:rsid w:val="00603F6B"/>
    <w:rsid w:val="00604182"/>
    <w:rsid w:val="0060445A"/>
    <w:rsid w:val="00604E0F"/>
    <w:rsid w:val="006058CF"/>
    <w:rsid w:val="00606684"/>
    <w:rsid w:val="00610EE5"/>
    <w:rsid w:val="00612C84"/>
    <w:rsid w:val="00613208"/>
    <w:rsid w:val="00613ABF"/>
    <w:rsid w:val="006141F3"/>
    <w:rsid w:val="00614957"/>
    <w:rsid w:val="006172A8"/>
    <w:rsid w:val="00622A00"/>
    <w:rsid w:val="00622C12"/>
    <w:rsid w:val="006231DA"/>
    <w:rsid w:val="00623E94"/>
    <w:rsid w:val="006242B2"/>
    <w:rsid w:val="00624793"/>
    <w:rsid w:val="00624A8D"/>
    <w:rsid w:val="00626499"/>
    <w:rsid w:val="00626CB8"/>
    <w:rsid w:val="00627181"/>
    <w:rsid w:val="006306D4"/>
    <w:rsid w:val="00630AE2"/>
    <w:rsid w:val="00631E86"/>
    <w:rsid w:val="00631EDD"/>
    <w:rsid w:val="0063214C"/>
    <w:rsid w:val="00633992"/>
    <w:rsid w:val="00635391"/>
    <w:rsid w:val="00635DAD"/>
    <w:rsid w:val="006362C3"/>
    <w:rsid w:val="0063669D"/>
    <w:rsid w:val="006366AF"/>
    <w:rsid w:val="006377D7"/>
    <w:rsid w:val="00640235"/>
    <w:rsid w:val="00640A57"/>
    <w:rsid w:val="00642769"/>
    <w:rsid w:val="00643099"/>
    <w:rsid w:val="00643FA4"/>
    <w:rsid w:val="0064445A"/>
    <w:rsid w:val="006459B8"/>
    <w:rsid w:val="006475B4"/>
    <w:rsid w:val="00650A95"/>
    <w:rsid w:val="00650F95"/>
    <w:rsid w:val="00651017"/>
    <w:rsid w:val="00651341"/>
    <w:rsid w:val="006517CE"/>
    <w:rsid w:val="00652570"/>
    <w:rsid w:val="00652BC1"/>
    <w:rsid w:val="00655328"/>
    <w:rsid w:val="0065587C"/>
    <w:rsid w:val="00655DA4"/>
    <w:rsid w:val="00661994"/>
    <w:rsid w:val="0066200F"/>
    <w:rsid w:val="00662D7F"/>
    <w:rsid w:val="006634D1"/>
    <w:rsid w:val="00663880"/>
    <w:rsid w:val="00664303"/>
    <w:rsid w:val="006645EC"/>
    <w:rsid w:val="00666B36"/>
    <w:rsid w:val="0066701D"/>
    <w:rsid w:val="006670AB"/>
    <w:rsid w:val="0066783C"/>
    <w:rsid w:val="00667B44"/>
    <w:rsid w:val="00670A3A"/>
    <w:rsid w:val="00671565"/>
    <w:rsid w:val="00671C31"/>
    <w:rsid w:val="00673DF2"/>
    <w:rsid w:val="006740EF"/>
    <w:rsid w:val="00674250"/>
    <w:rsid w:val="00675A43"/>
    <w:rsid w:val="00676264"/>
    <w:rsid w:val="00680E8A"/>
    <w:rsid w:val="00682C9F"/>
    <w:rsid w:val="00684121"/>
    <w:rsid w:val="00684949"/>
    <w:rsid w:val="00685A9E"/>
    <w:rsid w:val="00685D9B"/>
    <w:rsid w:val="00685E27"/>
    <w:rsid w:val="00686975"/>
    <w:rsid w:val="006871C0"/>
    <w:rsid w:val="006919E0"/>
    <w:rsid w:val="00692A64"/>
    <w:rsid w:val="00692B75"/>
    <w:rsid w:val="00693D3A"/>
    <w:rsid w:val="00694C15"/>
    <w:rsid w:val="00696F43"/>
    <w:rsid w:val="00697353"/>
    <w:rsid w:val="00697F19"/>
    <w:rsid w:val="006A28CA"/>
    <w:rsid w:val="006A30B5"/>
    <w:rsid w:val="006A39C9"/>
    <w:rsid w:val="006A45D5"/>
    <w:rsid w:val="006A511A"/>
    <w:rsid w:val="006A624C"/>
    <w:rsid w:val="006A73EE"/>
    <w:rsid w:val="006B0728"/>
    <w:rsid w:val="006B0D6D"/>
    <w:rsid w:val="006B12AF"/>
    <w:rsid w:val="006B289D"/>
    <w:rsid w:val="006B29C7"/>
    <w:rsid w:val="006B2D59"/>
    <w:rsid w:val="006B3000"/>
    <w:rsid w:val="006B305A"/>
    <w:rsid w:val="006B426D"/>
    <w:rsid w:val="006B4CCB"/>
    <w:rsid w:val="006B5C96"/>
    <w:rsid w:val="006B6D74"/>
    <w:rsid w:val="006C1C2D"/>
    <w:rsid w:val="006C2DB8"/>
    <w:rsid w:val="006C4044"/>
    <w:rsid w:val="006C47EF"/>
    <w:rsid w:val="006C5001"/>
    <w:rsid w:val="006C51AF"/>
    <w:rsid w:val="006C7BB1"/>
    <w:rsid w:val="006D03AB"/>
    <w:rsid w:val="006D0644"/>
    <w:rsid w:val="006D481F"/>
    <w:rsid w:val="006D53A0"/>
    <w:rsid w:val="006D5F38"/>
    <w:rsid w:val="006E15F0"/>
    <w:rsid w:val="006E2014"/>
    <w:rsid w:val="006E2609"/>
    <w:rsid w:val="006E2690"/>
    <w:rsid w:val="006E2764"/>
    <w:rsid w:val="006E4ECF"/>
    <w:rsid w:val="006E50F9"/>
    <w:rsid w:val="006E51C0"/>
    <w:rsid w:val="006E586D"/>
    <w:rsid w:val="006E6551"/>
    <w:rsid w:val="006E6E91"/>
    <w:rsid w:val="006E6E98"/>
    <w:rsid w:val="006F156F"/>
    <w:rsid w:val="006F4A1B"/>
    <w:rsid w:val="006F5079"/>
    <w:rsid w:val="006F52F9"/>
    <w:rsid w:val="006F5522"/>
    <w:rsid w:val="00701669"/>
    <w:rsid w:val="00702366"/>
    <w:rsid w:val="00702C5F"/>
    <w:rsid w:val="00705C7C"/>
    <w:rsid w:val="00705D56"/>
    <w:rsid w:val="0070602F"/>
    <w:rsid w:val="007068FB"/>
    <w:rsid w:val="0071015D"/>
    <w:rsid w:val="00711E6E"/>
    <w:rsid w:val="00712A2A"/>
    <w:rsid w:val="007132C2"/>
    <w:rsid w:val="00713589"/>
    <w:rsid w:val="007139BF"/>
    <w:rsid w:val="00713EDB"/>
    <w:rsid w:val="007141D2"/>
    <w:rsid w:val="007141F9"/>
    <w:rsid w:val="00715008"/>
    <w:rsid w:val="00716987"/>
    <w:rsid w:val="00717592"/>
    <w:rsid w:val="007227F1"/>
    <w:rsid w:val="007237C7"/>
    <w:rsid w:val="00724A6E"/>
    <w:rsid w:val="007268C2"/>
    <w:rsid w:val="007309CA"/>
    <w:rsid w:val="00731468"/>
    <w:rsid w:val="0073203F"/>
    <w:rsid w:val="00732676"/>
    <w:rsid w:val="00733157"/>
    <w:rsid w:val="00733747"/>
    <w:rsid w:val="0073502E"/>
    <w:rsid w:val="00735155"/>
    <w:rsid w:val="007359BF"/>
    <w:rsid w:val="0073696B"/>
    <w:rsid w:val="00737165"/>
    <w:rsid w:val="00737872"/>
    <w:rsid w:val="00740049"/>
    <w:rsid w:val="007419A5"/>
    <w:rsid w:val="007420D5"/>
    <w:rsid w:val="00742611"/>
    <w:rsid w:val="00742894"/>
    <w:rsid w:val="00747F99"/>
    <w:rsid w:val="00750D3A"/>
    <w:rsid w:val="007514D3"/>
    <w:rsid w:val="00751737"/>
    <w:rsid w:val="007528CD"/>
    <w:rsid w:val="00752C1E"/>
    <w:rsid w:val="00754B78"/>
    <w:rsid w:val="00754CE5"/>
    <w:rsid w:val="0075515C"/>
    <w:rsid w:val="0075697B"/>
    <w:rsid w:val="00760BF7"/>
    <w:rsid w:val="00760FE3"/>
    <w:rsid w:val="00762ABB"/>
    <w:rsid w:val="007654BA"/>
    <w:rsid w:val="00765C8C"/>
    <w:rsid w:val="00765F20"/>
    <w:rsid w:val="00766E5B"/>
    <w:rsid w:val="00767AA2"/>
    <w:rsid w:val="00767B0F"/>
    <w:rsid w:val="0077063C"/>
    <w:rsid w:val="007711A0"/>
    <w:rsid w:val="0077165A"/>
    <w:rsid w:val="00773B6D"/>
    <w:rsid w:val="00774229"/>
    <w:rsid w:val="00776AF5"/>
    <w:rsid w:val="00777455"/>
    <w:rsid w:val="00780379"/>
    <w:rsid w:val="0078162B"/>
    <w:rsid w:val="00781F3B"/>
    <w:rsid w:val="0078311C"/>
    <w:rsid w:val="00785617"/>
    <w:rsid w:val="00785AA4"/>
    <w:rsid w:val="00785FAE"/>
    <w:rsid w:val="00786A9D"/>
    <w:rsid w:val="0078729A"/>
    <w:rsid w:val="00787D54"/>
    <w:rsid w:val="00792692"/>
    <w:rsid w:val="007926DF"/>
    <w:rsid w:val="00792BD6"/>
    <w:rsid w:val="00792BDF"/>
    <w:rsid w:val="00793E06"/>
    <w:rsid w:val="00793FD8"/>
    <w:rsid w:val="007A0168"/>
    <w:rsid w:val="007A05B2"/>
    <w:rsid w:val="007A2F36"/>
    <w:rsid w:val="007A4C19"/>
    <w:rsid w:val="007A4EAB"/>
    <w:rsid w:val="007A4EB7"/>
    <w:rsid w:val="007A529A"/>
    <w:rsid w:val="007A581C"/>
    <w:rsid w:val="007A5FDA"/>
    <w:rsid w:val="007A69B6"/>
    <w:rsid w:val="007A6BB2"/>
    <w:rsid w:val="007A706D"/>
    <w:rsid w:val="007A7DA8"/>
    <w:rsid w:val="007B09B3"/>
    <w:rsid w:val="007B1B96"/>
    <w:rsid w:val="007B3D51"/>
    <w:rsid w:val="007B440B"/>
    <w:rsid w:val="007B65E9"/>
    <w:rsid w:val="007B6A12"/>
    <w:rsid w:val="007B6E19"/>
    <w:rsid w:val="007C1B8E"/>
    <w:rsid w:val="007C41CD"/>
    <w:rsid w:val="007C437F"/>
    <w:rsid w:val="007C4B77"/>
    <w:rsid w:val="007C5371"/>
    <w:rsid w:val="007C6A9B"/>
    <w:rsid w:val="007C7D71"/>
    <w:rsid w:val="007D040A"/>
    <w:rsid w:val="007D0931"/>
    <w:rsid w:val="007D1569"/>
    <w:rsid w:val="007D1D90"/>
    <w:rsid w:val="007D1DC0"/>
    <w:rsid w:val="007D313D"/>
    <w:rsid w:val="007D3998"/>
    <w:rsid w:val="007D3A34"/>
    <w:rsid w:val="007D3A8E"/>
    <w:rsid w:val="007D4CFB"/>
    <w:rsid w:val="007D5992"/>
    <w:rsid w:val="007D655F"/>
    <w:rsid w:val="007D675E"/>
    <w:rsid w:val="007D69C9"/>
    <w:rsid w:val="007D7082"/>
    <w:rsid w:val="007D7C2A"/>
    <w:rsid w:val="007E01CB"/>
    <w:rsid w:val="007E232D"/>
    <w:rsid w:val="007E29C8"/>
    <w:rsid w:val="007E2A84"/>
    <w:rsid w:val="007E3045"/>
    <w:rsid w:val="007E38E7"/>
    <w:rsid w:val="007E4904"/>
    <w:rsid w:val="007E492C"/>
    <w:rsid w:val="007E4B95"/>
    <w:rsid w:val="007E4CB0"/>
    <w:rsid w:val="007E5711"/>
    <w:rsid w:val="007E5740"/>
    <w:rsid w:val="007E7813"/>
    <w:rsid w:val="007F19A5"/>
    <w:rsid w:val="007F1F20"/>
    <w:rsid w:val="007F2019"/>
    <w:rsid w:val="007F484B"/>
    <w:rsid w:val="007F4BD7"/>
    <w:rsid w:val="007F6466"/>
    <w:rsid w:val="007F6C1F"/>
    <w:rsid w:val="007F7984"/>
    <w:rsid w:val="007F7B9D"/>
    <w:rsid w:val="00801295"/>
    <w:rsid w:val="00803B84"/>
    <w:rsid w:val="00803C52"/>
    <w:rsid w:val="00805436"/>
    <w:rsid w:val="00805CC9"/>
    <w:rsid w:val="00805CE6"/>
    <w:rsid w:val="00806B53"/>
    <w:rsid w:val="008104FC"/>
    <w:rsid w:val="00810831"/>
    <w:rsid w:val="00812166"/>
    <w:rsid w:val="00812D1D"/>
    <w:rsid w:val="00814CB4"/>
    <w:rsid w:val="00814E4D"/>
    <w:rsid w:val="00815336"/>
    <w:rsid w:val="00816E80"/>
    <w:rsid w:val="008170B3"/>
    <w:rsid w:val="00817C26"/>
    <w:rsid w:val="0082195E"/>
    <w:rsid w:val="008224A7"/>
    <w:rsid w:val="0082268F"/>
    <w:rsid w:val="00826099"/>
    <w:rsid w:val="0082668A"/>
    <w:rsid w:val="00826FAB"/>
    <w:rsid w:val="008275B7"/>
    <w:rsid w:val="008302B4"/>
    <w:rsid w:val="008310EA"/>
    <w:rsid w:val="008335BF"/>
    <w:rsid w:val="00833603"/>
    <w:rsid w:val="00834519"/>
    <w:rsid w:val="00836A8D"/>
    <w:rsid w:val="00840AEC"/>
    <w:rsid w:val="00842052"/>
    <w:rsid w:val="008428BA"/>
    <w:rsid w:val="008436C9"/>
    <w:rsid w:val="00847561"/>
    <w:rsid w:val="00850A00"/>
    <w:rsid w:val="00851009"/>
    <w:rsid w:val="0085228B"/>
    <w:rsid w:val="008522D0"/>
    <w:rsid w:val="0085311E"/>
    <w:rsid w:val="00854F42"/>
    <w:rsid w:val="00855887"/>
    <w:rsid w:val="008569A7"/>
    <w:rsid w:val="00856D46"/>
    <w:rsid w:val="00857B98"/>
    <w:rsid w:val="00860E9E"/>
    <w:rsid w:val="00861472"/>
    <w:rsid w:val="00861A95"/>
    <w:rsid w:val="008621AA"/>
    <w:rsid w:val="00862B8F"/>
    <w:rsid w:val="00863670"/>
    <w:rsid w:val="008653D8"/>
    <w:rsid w:val="008658B8"/>
    <w:rsid w:val="00866C04"/>
    <w:rsid w:val="00867F0A"/>
    <w:rsid w:val="00870A10"/>
    <w:rsid w:val="008718F4"/>
    <w:rsid w:val="008719FB"/>
    <w:rsid w:val="008721E7"/>
    <w:rsid w:val="008734D4"/>
    <w:rsid w:val="00873AFB"/>
    <w:rsid w:val="008768B7"/>
    <w:rsid w:val="0087690E"/>
    <w:rsid w:val="00877395"/>
    <w:rsid w:val="008800FF"/>
    <w:rsid w:val="0088068A"/>
    <w:rsid w:val="00880E03"/>
    <w:rsid w:val="00882E47"/>
    <w:rsid w:val="0088350A"/>
    <w:rsid w:val="0088438F"/>
    <w:rsid w:val="00884A89"/>
    <w:rsid w:val="00885CC5"/>
    <w:rsid w:val="008864FC"/>
    <w:rsid w:val="00886E95"/>
    <w:rsid w:val="008916AE"/>
    <w:rsid w:val="00895448"/>
    <w:rsid w:val="00896829"/>
    <w:rsid w:val="008970A5"/>
    <w:rsid w:val="00897E66"/>
    <w:rsid w:val="008A004D"/>
    <w:rsid w:val="008A0BBB"/>
    <w:rsid w:val="008A1367"/>
    <w:rsid w:val="008A173C"/>
    <w:rsid w:val="008A1C8B"/>
    <w:rsid w:val="008A34D8"/>
    <w:rsid w:val="008A3E40"/>
    <w:rsid w:val="008A58C8"/>
    <w:rsid w:val="008A5BE0"/>
    <w:rsid w:val="008A5D00"/>
    <w:rsid w:val="008A61DB"/>
    <w:rsid w:val="008B03E1"/>
    <w:rsid w:val="008B0AC5"/>
    <w:rsid w:val="008B2323"/>
    <w:rsid w:val="008B34D3"/>
    <w:rsid w:val="008B4028"/>
    <w:rsid w:val="008B61B0"/>
    <w:rsid w:val="008B6821"/>
    <w:rsid w:val="008C0276"/>
    <w:rsid w:val="008C1213"/>
    <w:rsid w:val="008C2D51"/>
    <w:rsid w:val="008C386C"/>
    <w:rsid w:val="008C4AE1"/>
    <w:rsid w:val="008C5202"/>
    <w:rsid w:val="008C538C"/>
    <w:rsid w:val="008C5BEC"/>
    <w:rsid w:val="008C5F73"/>
    <w:rsid w:val="008C6919"/>
    <w:rsid w:val="008C772C"/>
    <w:rsid w:val="008D03AE"/>
    <w:rsid w:val="008D043D"/>
    <w:rsid w:val="008D15F7"/>
    <w:rsid w:val="008D1EC0"/>
    <w:rsid w:val="008D2E7B"/>
    <w:rsid w:val="008D78E9"/>
    <w:rsid w:val="008E2468"/>
    <w:rsid w:val="008E260A"/>
    <w:rsid w:val="008E308B"/>
    <w:rsid w:val="008E334C"/>
    <w:rsid w:val="008E4EA0"/>
    <w:rsid w:val="008E6316"/>
    <w:rsid w:val="008E752F"/>
    <w:rsid w:val="008F0A88"/>
    <w:rsid w:val="008F11AC"/>
    <w:rsid w:val="008F185E"/>
    <w:rsid w:val="008F2038"/>
    <w:rsid w:val="008F20F3"/>
    <w:rsid w:val="008F407C"/>
    <w:rsid w:val="008F40A4"/>
    <w:rsid w:val="008F43A0"/>
    <w:rsid w:val="008F460A"/>
    <w:rsid w:val="008F4A51"/>
    <w:rsid w:val="008F4F86"/>
    <w:rsid w:val="008F5241"/>
    <w:rsid w:val="008F61BC"/>
    <w:rsid w:val="008F6403"/>
    <w:rsid w:val="008F7058"/>
    <w:rsid w:val="008F7207"/>
    <w:rsid w:val="008F7B8A"/>
    <w:rsid w:val="00900954"/>
    <w:rsid w:val="00900F42"/>
    <w:rsid w:val="00901399"/>
    <w:rsid w:val="00901A62"/>
    <w:rsid w:val="00903304"/>
    <w:rsid w:val="009038BC"/>
    <w:rsid w:val="009038E3"/>
    <w:rsid w:val="00904660"/>
    <w:rsid w:val="00904E35"/>
    <w:rsid w:val="00912D9A"/>
    <w:rsid w:val="00913B35"/>
    <w:rsid w:val="0091474B"/>
    <w:rsid w:val="00914DB7"/>
    <w:rsid w:val="00915812"/>
    <w:rsid w:val="00915895"/>
    <w:rsid w:val="009162E4"/>
    <w:rsid w:val="0091758A"/>
    <w:rsid w:val="009204D4"/>
    <w:rsid w:val="009227A2"/>
    <w:rsid w:val="00922E8A"/>
    <w:rsid w:val="0092415C"/>
    <w:rsid w:val="00924B21"/>
    <w:rsid w:val="009253BD"/>
    <w:rsid w:val="009273B4"/>
    <w:rsid w:val="00930228"/>
    <w:rsid w:val="009306E8"/>
    <w:rsid w:val="009308D6"/>
    <w:rsid w:val="00931AE7"/>
    <w:rsid w:val="009328B8"/>
    <w:rsid w:val="00933489"/>
    <w:rsid w:val="00933E0C"/>
    <w:rsid w:val="0093464B"/>
    <w:rsid w:val="00935B5B"/>
    <w:rsid w:val="00936704"/>
    <w:rsid w:val="009378C0"/>
    <w:rsid w:val="00941680"/>
    <w:rsid w:val="009418A9"/>
    <w:rsid w:val="00942BBF"/>
    <w:rsid w:val="00943C43"/>
    <w:rsid w:val="00945269"/>
    <w:rsid w:val="009456C6"/>
    <w:rsid w:val="009508EC"/>
    <w:rsid w:val="00950AB0"/>
    <w:rsid w:val="00951813"/>
    <w:rsid w:val="00952217"/>
    <w:rsid w:val="00952BF6"/>
    <w:rsid w:val="009541D3"/>
    <w:rsid w:val="00954369"/>
    <w:rsid w:val="00954A74"/>
    <w:rsid w:val="009552D9"/>
    <w:rsid w:val="00956D4B"/>
    <w:rsid w:val="00957A19"/>
    <w:rsid w:val="0096109A"/>
    <w:rsid w:val="009610DD"/>
    <w:rsid w:val="0096287A"/>
    <w:rsid w:val="0096334C"/>
    <w:rsid w:val="009635B5"/>
    <w:rsid w:val="009638E9"/>
    <w:rsid w:val="00963C61"/>
    <w:rsid w:val="009650F4"/>
    <w:rsid w:val="00965160"/>
    <w:rsid w:val="00967052"/>
    <w:rsid w:val="00967282"/>
    <w:rsid w:val="00967BDA"/>
    <w:rsid w:val="00971868"/>
    <w:rsid w:val="00971A51"/>
    <w:rsid w:val="00971C52"/>
    <w:rsid w:val="009740CC"/>
    <w:rsid w:val="00975732"/>
    <w:rsid w:val="00975814"/>
    <w:rsid w:val="009769C4"/>
    <w:rsid w:val="00981752"/>
    <w:rsid w:val="00981780"/>
    <w:rsid w:val="00981D45"/>
    <w:rsid w:val="00983B0A"/>
    <w:rsid w:val="00984059"/>
    <w:rsid w:val="0098461A"/>
    <w:rsid w:val="009849C1"/>
    <w:rsid w:val="009851B5"/>
    <w:rsid w:val="0098700E"/>
    <w:rsid w:val="00987F37"/>
    <w:rsid w:val="0099193B"/>
    <w:rsid w:val="0099235D"/>
    <w:rsid w:val="00993B8E"/>
    <w:rsid w:val="0099517B"/>
    <w:rsid w:val="009952A4"/>
    <w:rsid w:val="009979A8"/>
    <w:rsid w:val="009A02AF"/>
    <w:rsid w:val="009A1747"/>
    <w:rsid w:val="009A1865"/>
    <w:rsid w:val="009A281A"/>
    <w:rsid w:val="009A3874"/>
    <w:rsid w:val="009A422A"/>
    <w:rsid w:val="009A4935"/>
    <w:rsid w:val="009A4DBF"/>
    <w:rsid w:val="009A5905"/>
    <w:rsid w:val="009A6FAA"/>
    <w:rsid w:val="009B0280"/>
    <w:rsid w:val="009B080E"/>
    <w:rsid w:val="009B11B5"/>
    <w:rsid w:val="009B132D"/>
    <w:rsid w:val="009B5B56"/>
    <w:rsid w:val="009B6117"/>
    <w:rsid w:val="009B7185"/>
    <w:rsid w:val="009C0A8F"/>
    <w:rsid w:val="009C17C6"/>
    <w:rsid w:val="009C1829"/>
    <w:rsid w:val="009C1B6C"/>
    <w:rsid w:val="009C20AD"/>
    <w:rsid w:val="009C24EE"/>
    <w:rsid w:val="009C2F03"/>
    <w:rsid w:val="009C601A"/>
    <w:rsid w:val="009C6C4C"/>
    <w:rsid w:val="009D0E27"/>
    <w:rsid w:val="009D16E8"/>
    <w:rsid w:val="009D186F"/>
    <w:rsid w:val="009D254C"/>
    <w:rsid w:val="009D288E"/>
    <w:rsid w:val="009D3A9E"/>
    <w:rsid w:val="009D4324"/>
    <w:rsid w:val="009D482F"/>
    <w:rsid w:val="009D4C95"/>
    <w:rsid w:val="009D619C"/>
    <w:rsid w:val="009D652A"/>
    <w:rsid w:val="009D6997"/>
    <w:rsid w:val="009D778F"/>
    <w:rsid w:val="009E490C"/>
    <w:rsid w:val="009E602F"/>
    <w:rsid w:val="009E6707"/>
    <w:rsid w:val="009E6EA4"/>
    <w:rsid w:val="009F02D8"/>
    <w:rsid w:val="009F1159"/>
    <w:rsid w:val="009F13B5"/>
    <w:rsid w:val="009F17BC"/>
    <w:rsid w:val="009F1975"/>
    <w:rsid w:val="009F3BF3"/>
    <w:rsid w:val="009F3F96"/>
    <w:rsid w:val="009F4860"/>
    <w:rsid w:val="009F4E48"/>
    <w:rsid w:val="009F549D"/>
    <w:rsid w:val="009F5658"/>
    <w:rsid w:val="009F69AB"/>
    <w:rsid w:val="00A009C1"/>
    <w:rsid w:val="00A019EA"/>
    <w:rsid w:val="00A03A51"/>
    <w:rsid w:val="00A04AEC"/>
    <w:rsid w:val="00A05184"/>
    <w:rsid w:val="00A0643D"/>
    <w:rsid w:val="00A06684"/>
    <w:rsid w:val="00A07F76"/>
    <w:rsid w:val="00A10F1B"/>
    <w:rsid w:val="00A11910"/>
    <w:rsid w:val="00A14222"/>
    <w:rsid w:val="00A15480"/>
    <w:rsid w:val="00A15603"/>
    <w:rsid w:val="00A17C26"/>
    <w:rsid w:val="00A23605"/>
    <w:rsid w:val="00A24F04"/>
    <w:rsid w:val="00A24F63"/>
    <w:rsid w:val="00A254DA"/>
    <w:rsid w:val="00A25A03"/>
    <w:rsid w:val="00A27907"/>
    <w:rsid w:val="00A27AF5"/>
    <w:rsid w:val="00A30657"/>
    <w:rsid w:val="00A31F7D"/>
    <w:rsid w:val="00A326AF"/>
    <w:rsid w:val="00A34A2A"/>
    <w:rsid w:val="00A35FE1"/>
    <w:rsid w:val="00A361EC"/>
    <w:rsid w:val="00A36351"/>
    <w:rsid w:val="00A3648C"/>
    <w:rsid w:val="00A36FF1"/>
    <w:rsid w:val="00A37243"/>
    <w:rsid w:val="00A40115"/>
    <w:rsid w:val="00A40EE9"/>
    <w:rsid w:val="00A4249E"/>
    <w:rsid w:val="00A42BEF"/>
    <w:rsid w:val="00A444B5"/>
    <w:rsid w:val="00A450DB"/>
    <w:rsid w:val="00A465C1"/>
    <w:rsid w:val="00A50741"/>
    <w:rsid w:val="00A51B3F"/>
    <w:rsid w:val="00A51B6E"/>
    <w:rsid w:val="00A51CC1"/>
    <w:rsid w:val="00A51F39"/>
    <w:rsid w:val="00A51F61"/>
    <w:rsid w:val="00A52971"/>
    <w:rsid w:val="00A52F3F"/>
    <w:rsid w:val="00A53518"/>
    <w:rsid w:val="00A54235"/>
    <w:rsid w:val="00A54503"/>
    <w:rsid w:val="00A54847"/>
    <w:rsid w:val="00A5507D"/>
    <w:rsid w:val="00A553AF"/>
    <w:rsid w:val="00A55949"/>
    <w:rsid w:val="00A56294"/>
    <w:rsid w:val="00A569DD"/>
    <w:rsid w:val="00A56D25"/>
    <w:rsid w:val="00A5734F"/>
    <w:rsid w:val="00A603B7"/>
    <w:rsid w:val="00A60E79"/>
    <w:rsid w:val="00A61B8F"/>
    <w:rsid w:val="00A63710"/>
    <w:rsid w:val="00A64DDE"/>
    <w:rsid w:val="00A64F32"/>
    <w:rsid w:val="00A67379"/>
    <w:rsid w:val="00A703D1"/>
    <w:rsid w:val="00A73658"/>
    <w:rsid w:val="00A75D9C"/>
    <w:rsid w:val="00A765CE"/>
    <w:rsid w:val="00A76C2F"/>
    <w:rsid w:val="00A77722"/>
    <w:rsid w:val="00A80E5C"/>
    <w:rsid w:val="00A81530"/>
    <w:rsid w:val="00A81BC2"/>
    <w:rsid w:val="00A8265F"/>
    <w:rsid w:val="00A82855"/>
    <w:rsid w:val="00A8339A"/>
    <w:rsid w:val="00A853DD"/>
    <w:rsid w:val="00A85DCE"/>
    <w:rsid w:val="00A8655E"/>
    <w:rsid w:val="00A8709F"/>
    <w:rsid w:val="00A9045C"/>
    <w:rsid w:val="00A92632"/>
    <w:rsid w:val="00A92AB2"/>
    <w:rsid w:val="00A93DEA"/>
    <w:rsid w:val="00A94298"/>
    <w:rsid w:val="00A954E8"/>
    <w:rsid w:val="00A964AC"/>
    <w:rsid w:val="00AA0FE0"/>
    <w:rsid w:val="00AA2582"/>
    <w:rsid w:val="00AA3A90"/>
    <w:rsid w:val="00AA41EB"/>
    <w:rsid w:val="00AA6589"/>
    <w:rsid w:val="00AA7862"/>
    <w:rsid w:val="00AB0F8A"/>
    <w:rsid w:val="00AB1287"/>
    <w:rsid w:val="00AB206A"/>
    <w:rsid w:val="00AB2820"/>
    <w:rsid w:val="00AB3558"/>
    <w:rsid w:val="00AB36C8"/>
    <w:rsid w:val="00AB5E6A"/>
    <w:rsid w:val="00AC17E7"/>
    <w:rsid w:val="00AC1B5C"/>
    <w:rsid w:val="00AC1BE4"/>
    <w:rsid w:val="00AC38C1"/>
    <w:rsid w:val="00AC3EE2"/>
    <w:rsid w:val="00AC40F1"/>
    <w:rsid w:val="00AC4DCE"/>
    <w:rsid w:val="00AC4F22"/>
    <w:rsid w:val="00AC5322"/>
    <w:rsid w:val="00AC5342"/>
    <w:rsid w:val="00AC5720"/>
    <w:rsid w:val="00AC59C7"/>
    <w:rsid w:val="00AC68C8"/>
    <w:rsid w:val="00AC74DA"/>
    <w:rsid w:val="00AC7B05"/>
    <w:rsid w:val="00AD1C4D"/>
    <w:rsid w:val="00AD27E5"/>
    <w:rsid w:val="00AD32E6"/>
    <w:rsid w:val="00AD3520"/>
    <w:rsid w:val="00AD3680"/>
    <w:rsid w:val="00AD443C"/>
    <w:rsid w:val="00AD4589"/>
    <w:rsid w:val="00AD4D94"/>
    <w:rsid w:val="00AD5927"/>
    <w:rsid w:val="00AD6E25"/>
    <w:rsid w:val="00AD6F42"/>
    <w:rsid w:val="00AD7730"/>
    <w:rsid w:val="00AE0ACC"/>
    <w:rsid w:val="00AE422E"/>
    <w:rsid w:val="00AE4D3D"/>
    <w:rsid w:val="00AE5677"/>
    <w:rsid w:val="00AE6DED"/>
    <w:rsid w:val="00AE7979"/>
    <w:rsid w:val="00AF0173"/>
    <w:rsid w:val="00AF2446"/>
    <w:rsid w:val="00AF37FB"/>
    <w:rsid w:val="00AF3B15"/>
    <w:rsid w:val="00AF4C0B"/>
    <w:rsid w:val="00AF5D9E"/>
    <w:rsid w:val="00AF6667"/>
    <w:rsid w:val="00AF741C"/>
    <w:rsid w:val="00AF7703"/>
    <w:rsid w:val="00B0136B"/>
    <w:rsid w:val="00B0171F"/>
    <w:rsid w:val="00B048E2"/>
    <w:rsid w:val="00B04E90"/>
    <w:rsid w:val="00B05054"/>
    <w:rsid w:val="00B05C04"/>
    <w:rsid w:val="00B0643E"/>
    <w:rsid w:val="00B06C77"/>
    <w:rsid w:val="00B07B00"/>
    <w:rsid w:val="00B11578"/>
    <w:rsid w:val="00B11952"/>
    <w:rsid w:val="00B12978"/>
    <w:rsid w:val="00B13132"/>
    <w:rsid w:val="00B13EE3"/>
    <w:rsid w:val="00B14564"/>
    <w:rsid w:val="00B15E33"/>
    <w:rsid w:val="00B160A2"/>
    <w:rsid w:val="00B179A1"/>
    <w:rsid w:val="00B17B26"/>
    <w:rsid w:val="00B2014F"/>
    <w:rsid w:val="00B22031"/>
    <w:rsid w:val="00B249C2"/>
    <w:rsid w:val="00B2515F"/>
    <w:rsid w:val="00B27857"/>
    <w:rsid w:val="00B27B8D"/>
    <w:rsid w:val="00B3073E"/>
    <w:rsid w:val="00B335ED"/>
    <w:rsid w:val="00B342C3"/>
    <w:rsid w:val="00B35D98"/>
    <w:rsid w:val="00B36857"/>
    <w:rsid w:val="00B40469"/>
    <w:rsid w:val="00B4328D"/>
    <w:rsid w:val="00B440F5"/>
    <w:rsid w:val="00B4518E"/>
    <w:rsid w:val="00B46CE0"/>
    <w:rsid w:val="00B505F8"/>
    <w:rsid w:val="00B50E4E"/>
    <w:rsid w:val="00B51DAF"/>
    <w:rsid w:val="00B51F05"/>
    <w:rsid w:val="00B51F5F"/>
    <w:rsid w:val="00B5204E"/>
    <w:rsid w:val="00B52245"/>
    <w:rsid w:val="00B534A7"/>
    <w:rsid w:val="00B54D98"/>
    <w:rsid w:val="00B56BF9"/>
    <w:rsid w:val="00B57A60"/>
    <w:rsid w:val="00B57D1D"/>
    <w:rsid w:val="00B57E7F"/>
    <w:rsid w:val="00B6045E"/>
    <w:rsid w:val="00B62DBF"/>
    <w:rsid w:val="00B63752"/>
    <w:rsid w:val="00B63783"/>
    <w:rsid w:val="00B66B2D"/>
    <w:rsid w:val="00B67AF5"/>
    <w:rsid w:val="00B71EB9"/>
    <w:rsid w:val="00B72AF8"/>
    <w:rsid w:val="00B73004"/>
    <w:rsid w:val="00B7395C"/>
    <w:rsid w:val="00B75A78"/>
    <w:rsid w:val="00B75D87"/>
    <w:rsid w:val="00B765EF"/>
    <w:rsid w:val="00B769D4"/>
    <w:rsid w:val="00B7748E"/>
    <w:rsid w:val="00B8072C"/>
    <w:rsid w:val="00B807E2"/>
    <w:rsid w:val="00B84030"/>
    <w:rsid w:val="00B845D9"/>
    <w:rsid w:val="00B8480C"/>
    <w:rsid w:val="00B84AD2"/>
    <w:rsid w:val="00B8520E"/>
    <w:rsid w:val="00B914B9"/>
    <w:rsid w:val="00B9194D"/>
    <w:rsid w:val="00B9524B"/>
    <w:rsid w:val="00B95859"/>
    <w:rsid w:val="00B96DB8"/>
    <w:rsid w:val="00BA05E5"/>
    <w:rsid w:val="00BA10BC"/>
    <w:rsid w:val="00BA252F"/>
    <w:rsid w:val="00BA46CB"/>
    <w:rsid w:val="00BA6415"/>
    <w:rsid w:val="00BA6468"/>
    <w:rsid w:val="00BA68DA"/>
    <w:rsid w:val="00BB12D6"/>
    <w:rsid w:val="00BB273E"/>
    <w:rsid w:val="00BB3F83"/>
    <w:rsid w:val="00BB4242"/>
    <w:rsid w:val="00BB5018"/>
    <w:rsid w:val="00BB7089"/>
    <w:rsid w:val="00BB737A"/>
    <w:rsid w:val="00BC2310"/>
    <w:rsid w:val="00BC2F8C"/>
    <w:rsid w:val="00BC4014"/>
    <w:rsid w:val="00BC4435"/>
    <w:rsid w:val="00BC4868"/>
    <w:rsid w:val="00BC629C"/>
    <w:rsid w:val="00BD00CE"/>
    <w:rsid w:val="00BD044A"/>
    <w:rsid w:val="00BD0862"/>
    <w:rsid w:val="00BD15E0"/>
    <w:rsid w:val="00BD23BA"/>
    <w:rsid w:val="00BD30AC"/>
    <w:rsid w:val="00BD62F0"/>
    <w:rsid w:val="00BE02D6"/>
    <w:rsid w:val="00BE09FB"/>
    <w:rsid w:val="00BE3CF2"/>
    <w:rsid w:val="00BE51E3"/>
    <w:rsid w:val="00BE5E42"/>
    <w:rsid w:val="00BE658D"/>
    <w:rsid w:val="00BF01B5"/>
    <w:rsid w:val="00BF1358"/>
    <w:rsid w:val="00BF18A3"/>
    <w:rsid w:val="00BF2329"/>
    <w:rsid w:val="00BF2550"/>
    <w:rsid w:val="00BF3541"/>
    <w:rsid w:val="00BF4403"/>
    <w:rsid w:val="00BF46E0"/>
    <w:rsid w:val="00BF4C4E"/>
    <w:rsid w:val="00BF6996"/>
    <w:rsid w:val="00BF6F57"/>
    <w:rsid w:val="00BF7AB6"/>
    <w:rsid w:val="00C00DA9"/>
    <w:rsid w:val="00C00DF2"/>
    <w:rsid w:val="00C022F1"/>
    <w:rsid w:val="00C03845"/>
    <w:rsid w:val="00C05651"/>
    <w:rsid w:val="00C0593D"/>
    <w:rsid w:val="00C05A8F"/>
    <w:rsid w:val="00C0756E"/>
    <w:rsid w:val="00C07F22"/>
    <w:rsid w:val="00C10C8D"/>
    <w:rsid w:val="00C11A07"/>
    <w:rsid w:val="00C11B2E"/>
    <w:rsid w:val="00C12E0D"/>
    <w:rsid w:val="00C13D41"/>
    <w:rsid w:val="00C13DD3"/>
    <w:rsid w:val="00C1466D"/>
    <w:rsid w:val="00C17024"/>
    <w:rsid w:val="00C17104"/>
    <w:rsid w:val="00C1792D"/>
    <w:rsid w:val="00C17A44"/>
    <w:rsid w:val="00C226C1"/>
    <w:rsid w:val="00C22FC8"/>
    <w:rsid w:val="00C24FA3"/>
    <w:rsid w:val="00C24FBB"/>
    <w:rsid w:val="00C25E6A"/>
    <w:rsid w:val="00C26D02"/>
    <w:rsid w:val="00C30672"/>
    <w:rsid w:val="00C30C7F"/>
    <w:rsid w:val="00C32B13"/>
    <w:rsid w:val="00C33303"/>
    <w:rsid w:val="00C33642"/>
    <w:rsid w:val="00C339FF"/>
    <w:rsid w:val="00C35AF2"/>
    <w:rsid w:val="00C35E60"/>
    <w:rsid w:val="00C37F9A"/>
    <w:rsid w:val="00C40505"/>
    <w:rsid w:val="00C4135E"/>
    <w:rsid w:val="00C41954"/>
    <w:rsid w:val="00C42046"/>
    <w:rsid w:val="00C42674"/>
    <w:rsid w:val="00C43460"/>
    <w:rsid w:val="00C445B5"/>
    <w:rsid w:val="00C44C51"/>
    <w:rsid w:val="00C4629F"/>
    <w:rsid w:val="00C468E4"/>
    <w:rsid w:val="00C501D9"/>
    <w:rsid w:val="00C50BFD"/>
    <w:rsid w:val="00C51659"/>
    <w:rsid w:val="00C521C0"/>
    <w:rsid w:val="00C52A99"/>
    <w:rsid w:val="00C52E2B"/>
    <w:rsid w:val="00C5654A"/>
    <w:rsid w:val="00C56C53"/>
    <w:rsid w:val="00C62D96"/>
    <w:rsid w:val="00C63520"/>
    <w:rsid w:val="00C636F0"/>
    <w:rsid w:val="00C63EC9"/>
    <w:rsid w:val="00C64ACD"/>
    <w:rsid w:val="00C65CBA"/>
    <w:rsid w:val="00C66BDB"/>
    <w:rsid w:val="00C67070"/>
    <w:rsid w:val="00C67716"/>
    <w:rsid w:val="00C67A29"/>
    <w:rsid w:val="00C70153"/>
    <w:rsid w:val="00C709AD"/>
    <w:rsid w:val="00C71058"/>
    <w:rsid w:val="00C71C3E"/>
    <w:rsid w:val="00C737D9"/>
    <w:rsid w:val="00C759D1"/>
    <w:rsid w:val="00C77379"/>
    <w:rsid w:val="00C77ACF"/>
    <w:rsid w:val="00C81C17"/>
    <w:rsid w:val="00C82930"/>
    <w:rsid w:val="00C82F43"/>
    <w:rsid w:val="00C841D6"/>
    <w:rsid w:val="00C84A22"/>
    <w:rsid w:val="00C86B66"/>
    <w:rsid w:val="00C87434"/>
    <w:rsid w:val="00C87567"/>
    <w:rsid w:val="00C901D4"/>
    <w:rsid w:val="00C90339"/>
    <w:rsid w:val="00C90BBF"/>
    <w:rsid w:val="00C915C8"/>
    <w:rsid w:val="00C918F6"/>
    <w:rsid w:val="00C9240D"/>
    <w:rsid w:val="00C92C58"/>
    <w:rsid w:val="00C93426"/>
    <w:rsid w:val="00C936B3"/>
    <w:rsid w:val="00C937FE"/>
    <w:rsid w:val="00C94430"/>
    <w:rsid w:val="00C948C9"/>
    <w:rsid w:val="00C94FB6"/>
    <w:rsid w:val="00C965DD"/>
    <w:rsid w:val="00C96D0D"/>
    <w:rsid w:val="00C97B7B"/>
    <w:rsid w:val="00CA00A4"/>
    <w:rsid w:val="00CA02F9"/>
    <w:rsid w:val="00CA0961"/>
    <w:rsid w:val="00CA1126"/>
    <w:rsid w:val="00CA2E73"/>
    <w:rsid w:val="00CA3066"/>
    <w:rsid w:val="00CA564B"/>
    <w:rsid w:val="00CA74B7"/>
    <w:rsid w:val="00CB0FD6"/>
    <w:rsid w:val="00CB175B"/>
    <w:rsid w:val="00CB266B"/>
    <w:rsid w:val="00CB2D93"/>
    <w:rsid w:val="00CB2DCE"/>
    <w:rsid w:val="00CB3525"/>
    <w:rsid w:val="00CB3E15"/>
    <w:rsid w:val="00CB4420"/>
    <w:rsid w:val="00CB4CA6"/>
    <w:rsid w:val="00CB5A17"/>
    <w:rsid w:val="00CB5B49"/>
    <w:rsid w:val="00CB5D65"/>
    <w:rsid w:val="00CB6533"/>
    <w:rsid w:val="00CB6FDA"/>
    <w:rsid w:val="00CB7764"/>
    <w:rsid w:val="00CC0037"/>
    <w:rsid w:val="00CC074F"/>
    <w:rsid w:val="00CC161E"/>
    <w:rsid w:val="00CC2C7E"/>
    <w:rsid w:val="00CC565F"/>
    <w:rsid w:val="00CC64B8"/>
    <w:rsid w:val="00CC6839"/>
    <w:rsid w:val="00CC7CF8"/>
    <w:rsid w:val="00CD05B1"/>
    <w:rsid w:val="00CD22FC"/>
    <w:rsid w:val="00CD2C0E"/>
    <w:rsid w:val="00CD511F"/>
    <w:rsid w:val="00CD60BA"/>
    <w:rsid w:val="00CD69B4"/>
    <w:rsid w:val="00CD7D22"/>
    <w:rsid w:val="00CD7E30"/>
    <w:rsid w:val="00CE0B7E"/>
    <w:rsid w:val="00CE0CFC"/>
    <w:rsid w:val="00CE1B95"/>
    <w:rsid w:val="00CE279C"/>
    <w:rsid w:val="00CE3831"/>
    <w:rsid w:val="00CE4948"/>
    <w:rsid w:val="00CE7B4B"/>
    <w:rsid w:val="00CF0E6A"/>
    <w:rsid w:val="00CF17EF"/>
    <w:rsid w:val="00CF2509"/>
    <w:rsid w:val="00CF266B"/>
    <w:rsid w:val="00CF26EA"/>
    <w:rsid w:val="00CF4CEE"/>
    <w:rsid w:val="00CF5979"/>
    <w:rsid w:val="00CF61BE"/>
    <w:rsid w:val="00CF633C"/>
    <w:rsid w:val="00CF663F"/>
    <w:rsid w:val="00CF6B7F"/>
    <w:rsid w:val="00D00C88"/>
    <w:rsid w:val="00D023D6"/>
    <w:rsid w:val="00D023DF"/>
    <w:rsid w:val="00D033EE"/>
    <w:rsid w:val="00D036AC"/>
    <w:rsid w:val="00D0430B"/>
    <w:rsid w:val="00D04849"/>
    <w:rsid w:val="00D0519B"/>
    <w:rsid w:val="00D05B38"/>
    <w:rsid w:val="00D06019"/>
    <w:rsid w:val="00D060A2"/>
    <w:rsid w:val="00D07212"/>
    <w:rsid w:val="00D077DE"/>
    <w:rsid w:val="00D0780A"/>
    <w:rsid w:val="00D10132"/>
    <w:rsid w:val="00D10706"/>
    <w:rsid w:val="00D11D1E"/>
    <w:rsid w:val="00D12B8E"/>
    <w:rsid w:val="00D13CD9"/>
    <w:rsid w:val="00D14D98"/>
    <w:rsid w:val="00D151EC"/>
    <w:rsid w:val="00D16670"/>
    <w:rsid w:val="00D16B1C"/>
    <w:rsid w:val="00D17825"/>
    <w:rsid w:val="00D2051A"/>
    <w:rsid w:val="00D20C06"/>
    <w:rsid w:val="00D230AE"/>
    <w:rsid w:val="00D23AAF"/>
    <w:rsid w:val="00D24676"/>
    <w:rsid w:val="00D24A2D"/>
    <w:rsid w:val="00D24C45"/>
    <w:rsid w:val="00D24CB3"/>
    <w:rsid w:val="00D27163"/>
    <w:rsid w:val="00D27AB4"/>
    <w:rsid w:val="00D302AB"/>
    <w:rsid w:val="00D31006"/>
    <w:rsid w:val="00D31655"/>
    <w:rsid w:val="00D319B4"/>
    <w:rsid w:val="00D319C9"/>
    <w:rsid w:val="00D31BA4"/>
    <w:rsid w:val="00D31DC8"/>
    <w:rsid w:val="00D3372A"/>
    <w:rsid w:val="00D33B41"/>
    <w:rsid w:val="00D3471D"/>
    <w:rsid w:val="00D3546A"/>
    <w:rsid w:val="00D35AC2"/>
    <w:rsid w:val="00D37CB4"/>
    <w:rsid w:val="00D40569"/>
    <w:rsid w:val="00D42F42"/>
    <w:rsid w:val="00D44CF1"/>
    <w:rsid w:val="00D44DDD"/>
    <w:rsid w:val="00D4609B"/>
    <w:rsid w:val="00D46267"/>
    <w:rsid w:val="00D502B2"/>
    <w:rsid w:val="00D5084E"/>
    <w:rsid w:val="00D52277"/>
    <w:rsid w:val="00D52CA7"/>
    <w:rsid w:val="00D52D46"/>
    <w:rsid w:val="00D535D9"/>
    <w:rsid w:val="00D556E2"/>
    <w:rsid w:val="00D56832"/>
    <w:rsid w:val="00D56859"/>
    <w:rsid w:val="00D5699C"/>
    <w:rsid w:val="00D57A49"/>
    <w:rsid w:val="00D61679"/>
    <w:rsid w:val="00D63EE0"/>
    <w:rsid w:val="00D6431E"/>
    <w:rsid w:val="00D64B44"/>
    <w:rsid w:val="00D658C8"/>
    <w:rsid w:val="00D664CA"/>
    <w:rsid w:val="00D67FE8"/>
    <w:rsid w:val="00D702C8"/>
    <w:rsid w:val="00D704AB"/>
    <w:rsid w:val="00D704FA"/>
    <w:rsid w:val="00D73E52"/>
    <w:rsid w:val="00D756DA"/>
    <w:rsid w:val="00D76574"/>
    <w:rsid w:val="00D766C9"/>
    <w:rsid w:val="00D76BEE"/>
    <w:rsid w:val="00D77A8A"/>
    <w:rsid w:val="00D77E16"/>
    <w:rsid w:val="00D804BF"/>
    <w:rsid w:val="00D80777"/>
    <w:rsid w:val="00D82F2E"/>
    <w:rsid w:val="00D8391B"/>
    <w:rsid w:val="00D8434A"/>
    <w:rsid w:val="00D85F85"/>
    <w:rsid w:val="00D86025"/>
    <w:rsid w:val="00D86C2F"/>
    <w:rsid w:val="00D8755C"/>
    <w:rsid w:val="00D9070E"/>
    <w:rsid w:val="00D91322"/>
    <w:rsid w:val="00D91ECC"/>
    <w:rsid w:val="00D921EC"/>
    <w:rsid w:val="00D925B4"/>
    <w:rsid w:val="00D927C5"/>
    <w:rsid w:val="00D9311C"/>
    <w:rsid w:val="00D942CD"/>
    <w:rsid w:val="00D94D91"/>
    <w:rsid w:val="00D95B44"/>
    <w:rsid w:val="00D96817"/>
    <w:rsid w:val="00D96E22"/>
    <w:rsid w:val="00D976F2"/>
    <w:rsid w:val="00DA0107"/>
    <w:rsid w:val="00DA18F0"/>
    <w:rsid w:val="00DA2187"/>
    <w:rsid w:val="00DA2248"/>
    <w:rsid w:val="00DA33FF"/>
    <w:rsid w:val="00DA3956"/>
    <w:rsid w:val="00DA3A50"/>
    <w:rsid w:val="00DA3B8E"/>
    <w:rsid w:val="00DA3F83"/>
    <w:rsid w:val="00DA4D6A"/>
    <w:rsid w:val="00DA62B5"/>
    <w:rsid w:val="00DA65C9"/>
    <w:rsid w:val="00DA6CC7"/>
    <w:rsid w:val="00DA7509"/>
    <w:rsid w:val="00DA7D85"/>
    <w:rsid w:val="00DB0069"/>
    <w:rsid w:val="00DB2356"/>
    <w:rsid w:val="00DB483D"/>
    <w:rsid w:val="00DB606B"/>
    <w:rsid w:val="00DB720C"/>
    <w:rsid w:val="00DB763A"/>
    <w:rsid w:val="00DC0026"/>
    <w:rsid w:val="00DC0554"/>
    <w:rsid w:val="00DC2E81"/>
    <w:rsid w:val="00DC3424"/>
    <w:rsid w:val="00DC4C9D"/>
    <w:rsid w:val="00DC5968"/>
    <w:rsid w:val="00DC76D8"/>
    <w:rsid w:val="00DC77C7"/>
    <w:rsid w:val="00DC7879"/>
    <w:rsid w:val="00DC7A3E"/>
    <w:rsid w:val="00DD115D"/>
    <w:rsid w:val="00DD158E"/>
    <w:rsid w:val="00DD2C9A"/>
    <w:rsid w:val="00DD40E7"/>
    <w:rsid w:val="00DD4BC9"/>
    <w:rsid w:val="00DD53DB"/>
    <w:rsid w:val="00DD5D35"/>
    <w:rsid w:val="00DD698B"/>
    <w:rsid w:val="00DD7590"/>
    <w:rsid w:val="00DE0E32"/>
    <w:rsid w:val="00DE3903"/>
    <w:rsid w:val="00DE5A0C"/>
    <w:rsid w:val="00DE7EBB"/>
    <w:rsid w:val="00DF0947"/>
    <w:rsid w:val="00DF0991"/>
    <w:rsid w:val="00DF14F6"/>
    <w:rsid w:val="00DF1769"/>
    <w:rsid w:val="00DF2249"/>
    <w:rsid w:val="00DF26E7"/>
    <w:rsid w:val="00DF3140"/>
    <w:rsid w:val="00DF33AC"/>
    <w:rsid w:val="00DF5665"/>
    <w:rsid w:val="00DF72F1"/>
    <w:rsid w:val="00DF791B"/>
    <w:rsid w:val="00E00174"/>
    <w:rsid w:val="00E0022D"/>
    <w:rsid w:val="00E006CB"/>
    <w:rsid w:val="00E036F0"/>
    <w:rsid w:val="00E03CE1"/>
    <w:rsid w:val="00E03EAE"/>
    <w:rsid w:val="00E041E9"/>
    <w:rsid w:val="00E059C7"/>
    <w:rsid w:val="00E10C82"/>
    <w:rsid w:val="00E121D6"/>
    <w:rsid w:val="00E123BD"/>
    <w:rsid w:val="00E131EA"/>
    <w:rsid w:val="00E17013"/>
    <w:rsid w:val="00E17802"/>
    <w:rsid w:val="00E17D22"/>
    <w:rsid w:val="00E17F8C"/>
    <w:rsid w:val="00E2113A"/>
    <w:rsid w:val="00E21A2E"/>
    <w:rsid w:val="00E220C1"/>
    <w:rsid w:val="00E22E50"/>
    <w:rsid w:val="00E23081"/>
    <w:rsid w:val="00E2441E"/>
    <w:rsid w:val="00E24E0E"/>
    <w:rsid w:val="00E25099"/>
    <w:rsid w:val="00E25460"/>
    <w:rsid w:val="00E2650D"/>
    <w:rsid w:val="00E27F2D"/>
    <w:rsid w:val="00E31503"/>
    <w:rsid w:val="00E31B49"/>
    <w:rsid w:val="00E331F5"/>
    <w:rsid w:val="00E347D3"/>
    <w:rsid w:val="00E35ED4"/>
    <w:rsid w:val="00E35EE4"/>
    <w:rsid w:val="00E41108"/>
    <w:rsid w:val="00E41B63"/>
    <w:rsid w:val="00E4254E"/>
    <w:rsid w:val="00E425C8"/>
    <w:rsid w:val="00E44AE3"/>
    <w:rsid w:val="00E45717"/>
    <w:rsid w:val="00E457D2"/>
    <w:rsid w:val="00E47A10"/>
    <w:rsid w:val="00E47A31"/>
    <w:rsid w:val="00E503B7"/>
    <w:rsid w:val="00E508CD"/>
    <w:rsid w:val="00E50AAD"/>
    <w:rsid w:val="00E53A98"/>
    <w:rsid w:val="00E569A0"/>
    <w:rsid w:val="00E56AC5"/>
    <w:rsid w:val="00E572D6"/>
    <w:rsid w:val="00E6030C"/>
    <w:rsid w:val="00E60D06"/>
    <w:rsid w:val="00E60FA1"/>
    <w:rsid w:val="00E61080"/>
    <w:rsid w:val="00E615AA"/>
    <w:rsid w:val="00E61AF1"/>
    <w:rsid w:val="00E62A6C"/>
    <w:rsid w:val="00E63B96"/>
    <w:rsid w:val="00E65BDD"/>
    <w:rsid w:val="00E66B42"/>
    <w:rsid w:val="00E66F27"/>
    <w:rsid w:val="00E670F5"/>
    <w:rsid w:val="00E67BFF"/>
    <w:rsid w:val="00E67E28"/>
    <w:rsid w:val="00E703BD"/>
    <w:rsid w:val="00E7138B"/>
    <w:rsid w:val="00E717F8"/>
    <w:rsid w:val="00E72BC1"/>
    <w:rsid w:val="00E732FE"/>
    <w:rsid w:val="00E74493"/>
    <w:rsid w:val="00E7485E"/>
    <w:rsid w:val="00E74AD3"/>
    <w:rsid w:val="00E74E87"/>
    <w:rsid w:val="00E775AB"/>
    <w:rsid w:val="00E801DB"/>
    <w:rsid w:val="00E80763"/>
    <w:rsid w:val="00E82BC2"/>
    <w:rsid w:val="00E83868"/>
    <w:rsid w:val="00E8532C"/>
    <w:rsid w:val="00E87388"/>
    <w:rsid w:val="00E87A01"/>
    <w:rsid w:val="00E87B21"/>
    <w:rsid w:val="00E92B6B"/>
    <w:rsid w:val="00E94D3A"/>
    <w:rsid w:val="00E9559F"/>
    <w:rsid w:val="00E96467"/>
    <w:rsid w:val="00EA0C3B"/>
    <w:rsid w:val="00EA1D43"/>
    <w:rsid w:val="00EA1D51"/>
    <w:rsid w:val="00EA2656"/>
    <w:rsid w:val="00EA3120"/>
    <w:rsid w:val="00EA3EA6"/>
    <w:rsid w:val="00EA44E6"/>
    <w:rsid w:val="00EA6484"/>
    <w:rsid w:val="00EA75D0"/>
    <w:rsid w:val="00EB05EB"/>
    <w:rsid w:val="00EB34B8"/>
    <w:rsid w:val="00EB370F"/>
    <w:rsid w:val="00EB45DE"/>
    <w:rsid w:val="00EB4D0A"/>
    <w:rsid w:val="00EB4F8A"/>
    <w:rsid w:val="00EB680F"/>
    <w:rsid w:val="00EC11C7"/>
    <w:rsid w:val="00EC14A9"/>
    <w:rsid w:val="00EC162F"/>
    <w:rsid w:val="00EC1B78"/>
    <w:rsid w:val="00EC2354"/>
    <w:rsid w:val="00EC3555"/>
    <w:rsid w:val="00EC375B"/>
    <w:rsid w:val="00EC39D4"/>
    <w:rsid w:val="00EC3DEB"/>
    <w:rsid w:val="00EC4B81"/>
    <w:rsid w:val="00EC5755"/>
    <w:rsid w:val="00EC57CD"/>
    <w:rsid w:val="00EC6E77"/>
    <w:rsid w:val="00EC7235"/>
    <w:rsid w:val="00ED2589"/>
    <w:rsid w:val="00ED3971"/>
    <w:rsid w:val="00ED4261"/>
    <w:rsid w:val="00ED5447"/>
    <w:rsid w:val="00ED679A"/>
    <w:rsid w:val="00ED7849"/>
    <w:rsid w:val="00EE0431"/>
    <w:rsid w:val="00EE1782"/>
    <w:rsid w:val="00EE359D"/>
    <w:rsid w:val="00EE4912"/>
    <w:rsid w:val="00EE4950"/>
    <w:rsid w:val="00EE4D69"/>
    <w:rsid w:val="00EE4F8A"/>
    <w:rsid w:val="00EE583C"/>
    <w:rsid w:val="00EE5C9B"/>
    <w:rsid w:val="00EE5ED1"/>
    <w:rsid w:val="00EE7717"/>
    <w:rsid w:val="00EF10CC"/>
    <w:rsid w:val="00EF159C"/>
    <w:rsid w:val="00EF18E0"/>
    <w:rsid w:val="00EF4240"/>
    <w:rsid w:val="00EF4245"/>
    <w:rsid w:val="00EF51CB"/>
    <w:rsid w:val="00EF575F"/>
    <w:rsid w:val="00EF7282"/>
    <w:rsid w:val="00F03387"/>
    <w:rsid w:val="00F035A7"/>
    <w:rsid w:val="00F05DFE"/>
    <w:rsid w:val="00F05F8C"/>
    <w:rsid w:val="00F07E63"/>
    <w:rsid w:val="00F11EC9"/>
    <w:rsid w:val="00F12211"/>
    <w:rsid w:val="00F13CA4"/>
    <w:rsid w:val="00F2038F"/>
    <w:rsid w:val="00F205E3"/>
    <w:rsid w:val="00F22075"/>
    <w:rsid w:val="00F22737"/>
    <w:rsid w:val="00F22B11"/>
    <w:rsid w:val="00F22ED0"/>
    <w:rsid w:val="00F2312E"/>
    <w:rsid w:val="00F2315B"/>
    <w:rsid w:val="00F23572"/>
    <w:rsid w:val="00F23C79"/>
    <w:rsid w:val="00F23CEE"/>
    <w:rsid w:val="00F24974"/>
    <w:rsid w:val="00F2587B"/>
    <w:rsid w:val="00F25A97"/>
    <w:rsid w:val="00F303DA"/>
    <w:rsid w:val="00F31073"/>
    <w:rsid w:val="00F31C25"/>
    <w:rsid w:val="00F3418B"/>
    <w:rsid w:val="00F34E4B"/>
    <w:rsid w:val="00F36C65"/>
    <w:rsid w:val="00F37AA2"/>
    <w:rsid w:val="00F411F7"/>
    <w:rsid w:val="00F41451"/>
    <w:rsid w:val="00F42C6C"/>
    <w:rsid w:val="00F42E3C"/>
    <w:rsid w:val="00F430B3"/>
    <w:rsid w:val="00F43985"/>
    <w:rsid w:val="00F44AEF"/>
    <w:rsid w:val="00F452C8"/>
    <w:rsid w:val="00F461AC"/>
    <w:rsid w:val="00F470DA"/>
    <w:rsid w:val="00F4719F"/>
    <w:rsid w:val="00F474D2"/>
    <w:rsid w:val="00F50583"/>
    <w:rsid w:val="00F50B8F"/>
    <w:rsid w:val="00F51EC7"/>
    <w:rsid w:val="00F52AE6"/>
    <w:rsid w:val="00F53D1E"/>
    <w:rsid w:val="00F554D2"/>
    <w:rsid w:val="00F560D3"/>
    <w:rsid w:val="00F565F5"/>
    <w:rsid w:val="00F568FD"/>
    <w:rsid w:val="00F57377"/>
    <w:rsid w:val="00F57A01"/>
    <w:rsid w:val="00F57D8E"/>
    <w:rsid w:val="00F61057"/>
    <w:rsid w:val="00F6169E"/>
    <w:rsid w:val="00F616D9"/>
    <w:rsid w:val="00F63FEE"/>
    <w:rsid w:val="00F6567B"/>
    <w:rsid w:val="00F65D74"/>
    <w:rsid w:val="00F67D63"/>
    <w:rsid w:val="00F7033A"/>
    <w:rsid w:val="00F70901"/>
    <w:rsid w:val="00F70D2C"/>
    <w:rsid w:val="00F729DE"/>
    <w:rsid w:val="00F72C19"/>
    <w:rsid w:val="00F73648"/>
    <w:rsid w:val="00F758C5"/>
    <w:rsid w:val="00F76863"/>
    <w:rsid w:val="00F76B3A"/>
    <w:rsid w:val="00F774C4"/>
    <w:rsid w:val="00F776E8"/>
    <w:rsid w:val="00F80109"/>
    <w:rsid w:val="00F80C90"/>
    <w:rsid w:val="00F81784"/>
    <w:rsid w:val="00F84E87"/>
    <w:rsid w:val="00F85DB9"/>
    <w:rsid w:val="00F86D32"/>
    <w:rsid w:val="00F9064B"/>
    <w:rsid w:val="00F91200"/>
    <w:rsid w:val="00F91980"/>
    <w:rsid w:val="00F959B0"/>
    <w:rsid w:val="00F95A86"/>
    <w:rsid w:val="00F95BBB"/>
    <w:rsid w:val="00F97776"/>
    <w:rsid w:val="00F9791A"/>
    <w:rsid w:val="00F9794F"/>
    <w:rsid w:val="00F97F32"/>
    <w:rsid w:val="00FA0099"/>
    <w:rsid w:val="00FA081E"/>
    <w:rsid w:val="00FA0A47"/>
    <w:rsid w:val="00FA18C6"/>
    <w:rsid w:val="00FA1D37"/>
    <w:rsid w:val="00FA2290"/>
    <w:rsid w:val="00FA305D"/>
    <w:rsid w:val="00FA3C1E"/>
    <w:rsid w:val="00FA4F74"/>
    <w:rsid w:val="00FA53D6"/>
    <w:rsid w:val="00FA5606"/>
    <w:rsid w:val="00FA7026"/>
    <w:rsid w:val="00FA7B0D"/>
    <w:rsid w:val="00FB01BD"/>
    <w:rsid w:val="00FB0E00"/>
    <w:rsid w:val="00FB0FEC"/>
    <w:rsid w:val="00FB14CE"/>
    <w:rsid w:val="00FB1B46"/>
    <w:rsid w:val="00FB1DD8"/>
    <w:rsid w:val="00FB26AA"/>
    <w:rsid w:val="00FB4DFD"/>
    <w:rsid w:val="00FB60AA"/>
    <w:rsid w:val="00FC0841"/>
    <w:rsid w:val="00FC2B6E"/>
    <w:rsid w:val="00FC3A73"/>
    <w:rsid w:val="00FC49B2"/>
    <w:rsid w:val="00FC4DF0"/>
    <w:rsid w:val="00FC704D"/>
    <w:rsid w:val="00FC7AE8"/>
    <w:rsid w:val="00FD0868"/>
    <w:rsid w:val="00FD271D"/>
    <w:rsid w:val="00FD3CDB"/>
    <w:rsid w:val="00FD4A50"/>
    <w:rsid w:val="00FD75CA"/>
    <w:rsid w:val="00FE0C27"/>
    <w:rsid w:val="00FE3213"/>
    <w:rsid w:val="00FE428F"/>
    <w:rsid w:val="00FE4437"/>
    <w:rsid w:val="00FE64A5"/>
    <w:rsid w:val="00FE66AA"/>
    <w:rsid w:val="00FE679D"/>
    <w:rsid w:val="00FE724D"/>
    <w:rsid w:val="00FF0EE1"/>
    <w:rsid w:val="00FF1A14"/>
    <w:rsid w:val="00FF416D"/>
    <w:rsid w:val="00FF42B6"/>
    <w:rsid w:val="00FF4FE2"/>
    <w:rsid w:val="00FF5CA5"/>
    <w:rsid w:val="00FF6F51"/>
    <w:rsid w:val="00FF75DD"/>
    <w:rsid w:val="00FF7F8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0BB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Title"/>
    <w:basedOn w:val="1"/>
    <w:next w:val="a"/>
    <w:link w:val="a4"/>
    <w:uiPriority w:val="10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link w:val="a3"/>
    <w:uiPriority w:val="10"/>
    <w:locked/>
    <w:rsid w:val="00130BBB"/>
    <w:rPr>
      <w:rFonts w:ascii="Times New Roman" w:hAnsi="Times New Roman" w:cs="Times New Roman"/>
      <w:bCs/>
      <w:kern w:val="32"/>
      <w:sz w:val="28"/>
      <w:szCs w:val="28"/>
      <w:lang w:val="x-none" w:eastAsia="ru-RU"/>
    </w:rPr>
  </w:style>
  <w:style w:type="paragraph" w:customStyle="1" w:styleId="11">
    <w:name w:val="Абзац списка1"/>
    <w:basedOn w:val="a"/>
    <w:uiPriority w:val="34"/>
    <w:qFormat/>
    <w:rsid w:val="00130BBB"/>
    <w:pPr>
      <w:overflowPunct/>
      <w:autoSpaceDE/>
      <w:autoSpaceDN/>
      <w:adjustRightInd/>
      <w:ind w:left="720"/>
      <w:contextualSpacing/>
    </w:pPr>
    <w:rPr>
      <w:kern w:val="16"/>
    </w:rPr>
  </w:style>
  <w:style w:type="table" w:styleId="a5">
    <w:name w:val="Table Grid"/>
    <w:basedOn w:val="a1"/>
    <w:uiPriority w:val="59"/>
    <w:rsid w:val="00130BB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7C6A9B"/>
    <w:rPr>
      <w:rFonts w:ascii="Verdana" w:hAnsi="Verdana" w:cs="Times New Roman"/>
      <w:b/>
      <w:bCs/>
      <w:color w:val="19197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unhideWhenUsed/>
    <w:rsid w:val="003461E9"/>
    <w:pPr>
      <w:jc w:val="both"/>
    </w:pPr>
    <w:rPr>
      <w:szCs w:val="28"/>
    </w:rPr>
  </w:style>
  <w:style w:type="character" w:customStyle="1" w:styleId="ac">
    <w:name w:val="Основной текст Знак"/>
    <w:link w:val="ab"/>
    <w:uiPriority w:val="99"/>
    <w:locked/>
    <w:rsid w:val="003461E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F20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2038F"/>
    <w:rPr>
      <w:rFonts w:ascii="Tahoma" w:hAnsi="Tahoma" w:cs="Tahoma"/>
      <w:sz w:val="16"/>
      <w:szCs w:val="16"/>
      <w:lang w:val="x-none" w:eastAsia="ru-RU"/>
    </w:rPr>
  </w:style>
  <w:style w:type="paragraph" w:styleId="af">
    <w:name w:val="footnote text"/>
    <w:basedOn w:val="a"/>
    <w:rsid w:val="00971A51"/>
    <w:pPr>
      <w:overflowPunct/>
      <w:autoSpaceDE/>
      <w:autoSpaceDN/>
      <w:adjustRightInd/>
    </w:pPr>
    <w:rPr>
      <w:sz w:val="20"/>
    </w:rPr>
  </w:style>
  <w:style w:type="paragraph" w:styleId="af0">
    <w:name w:val="No Spacing"/>
    <w:uiPriority w:val="1"/>
    <w:qFormat/>
    <w:rsid w:val="00664303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0BB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Title"/>
    <w:basedOn w:val="1"/>
    <w:next w:val="a"/>
    <w:link w:val="a4"/>
    <w:uiPriority w:val="10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link w:val="a3"/>
    <w:uiPriority w:val="10"/>
    <w:locked/>
    <w:rsid w:val="00130BBB"/>
    <w:rPr>
      <w:rFonts w:ascii="Times New Roman" w:hAnsi="Times New Roman" w:cs="Times New Roman"/>
      <w:bCs/>
      <w:kern w:val="32"/>
      <w:sz w:val="28"/>
      <w:szCs w:val="28"/>
      <w:lang w:val="x-none" w:eastAsia="ru-RU"/>
    </w:rPr>
  </w:style>
  <w:style w:type="paragraph" w:customStyle="1" w:styleId="11">
    <w:name w:val="Абзац списка1"/>
    <w:basedOn w:val="a"/>
    <w:uiPriority w:val="34"/>
    <w:qFormat/>
    <w:rsid w:val="00130BBB"/>
    <w:pPr>
      <w:overflowPunct/>
      <w:autoSpaceDE/>
      <w:autoSpaceDN/>
      <w:adjustRightInd/>
      <w:ind w:left="720"/>
      <w:contextualSpacing/>
    </w:pPr>
    <w:rPr>
      <w:kern w:val="16"/>
    </w:rPr>
  </w:style>
  <w:style w:type="table" w:styleId="a5">
    <w:name w:val="Table Grid"/>
    <w:basedOn w:val="a1"/>
    <w:uiPriority w:val="59"/>
    <w:rsid w:val="00130BB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7C6A9B"/>
    <w:rPr>
      <w:rFonts w:ascii="Verdana" w:hAnsi="Verdana" w:cs="Times New Roman"/>
      <w:b/>
      <w:bCs/>
      <w:color w:val="19197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unhideWhenUsed/>
    <w:rsid w:val="003461E9"/>
    <w:pPr>
      <w:jc w:val="both"/>
    </w:pPr>
    <w:rPr>
      <w:szCs w:val="28"/>
    </w:rPr>
  </w:style>
  <w:style w:type="character" w:customStyle="1" w:styleId="ac">
    <w:name w:val="Основной текст Знак"/>
    <w:link w:val="ab"/>
    <w:uiPriority w:val="99"/>
    <w:locked/>
    <w:rsid w:val="003461E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F20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2038F"/>
    <w:rPr>
      <w:rFonts w:ascii="Tahoma" w:hAnsi="Tahoma" w:cs="Tahoma"/>
      <w:sz w:val="16"/>
      <w:szCs w:val="16"/>
      <w:lang w:val="x-none" w:eastAsia="ru-RU"/>
    </w:rPr>
  </w:style>
  <w:style w:type="paragraph" w:styleId="af">
    <w:name w:val="footnote text"/>
    <w:basedOn w:val="a"/>
    <w:rsid w:val="00971A51"/>
    <w:pPr>
      <w:overflowPunct/>
      <w:autoSpaceDE/>
      <w:autoSpaceDN/>
      <w:adjustRightInd/>
    </w:pPr>
    <w:rPr>
      <w:sz w:val="20"/>
    </w:rPr>
  </w:style>
  <w:style w:type="paragraph" w:styleId="af0">
    <w:name w:val="No Spacing"/>
    <w:uiPriority w:val="1"/>
    <w:qFormat/>
    <w:rsid w:val="00664303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D2D1-762B-4AA8-8D05-C0B8C6E0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 Дмитрий Игоревич</dc:creator>
  <cp:lastModifiedBy>Чуйков Юрий Александрович</cp:lastModifiedBy>
  <cp:revision>17</cp:revision>
  <cp:lastPrinted>2015-02-02T06:33:00Z</cp:lastPrinted>
  <dcterms:created xsi:type="dcterms:W3CDTF">2015-02-24T14:09:00Z</dcterms:created>
  <dcterms:modified xsi:type="dcterms:W3CDTF">2015-04-03T05:31:00Z</dcterms:modified>
</cp:coreProperties>
</file>